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130748">
        <w:rPr>
          <w:rFonts w:ascii="Times New Roman" w:hAnsi="Times New Roman" w:cs="Times New Roman"/>
          <w:sz w:val="24"/>
          <w:szCs w:val="28"/>
        </w:rPr>
        <w:t>098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CB7E62">
        <w:rPr>
          <w:rFonts w:ascii="Times New Roman" w:hAnsi="Times New Roman" w:cs="Times New Roman"/>
          <w:sz w:val="24"/>
          <w:szCs w:val="28"/>
        </w:rPr>
        <w:t>4</w:t>
      </w:r>
      <w:r w:rsidR="00130748">
        <w:rPr>
          <w:rFonts w:ascii="Times New Roman" w:hAnsi="Times New Roman" w:cs="Times New Roman"/>
          <w:sz w:val="24"/>
          <w:szCs w:val="28"/>
        </w:rPr>
        <w:t>4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130748">
        <w:rPr>
          <w:rFonts w:ascii="Times New Roman" w:hAnsi="Times New Roman" w:cs="Times New Roman"/>
          <w:sz w:val="24"/>
          <w:szCs w:val="28"/>
        </w:rPr>
        <w:t>Труда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130748">
        <w:rPr>
          <w:rFonts w:ascii="Times New Roman" w:hAnsi="Times New Roman" w:cs="Times New Roman"/>
          <w:sz w:val="24"/>
          <w:szCs w:val="28"/>
        </w:rPr>
        <w:t>11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 границы земельного участка 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>3 по ул.Т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руда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B7E62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2018-12-05T06:49:00Z</cp:lastPrinted>
  <dcterms:created xsi:type="dcterms:W3CDTF">2018-12-05T06:50:00Z</dcterms:created>
  <dcterms:modified xsi:type="dcterms:W3CDTF">2018-12-05T06:50:00Z</dcterms:modified>
</cp:coreProperties>
</file>