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before="0" w:after="200" w:lineRule="auto" w:line="240.0"/>
      </w:pPr>
      <w:r>
        <w:rPr>
          <w:rFonts w:hAnsi="Times New Roman" w:ascii="Times New Roman"/>
          <w:sz w:val="24"/>
          <w:color w:val="000000"/>
        </w:rPr>
        <w:t xml:space="preserve">                                                                        </w:t>
        <w:tab/>
        <w:tab/>
        <w:tab/>
        <w:tab/>
        <w:t xml:space="preserve">              </w:t>
        <w:tab/>
        <w:t xml:space="preserve">                                    </w:t>
        <w:tab/>
        <w:tab/>
        <w:tab/>
        <w:tab/>
        <w:tab/>
        <w:tab/>
        <w:t xml:space="preserve">                                 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08"/>
      </w:tblPr>
      <w:tblGrid>
        <w:gridCol w:w="10456"/>
        <w:gridCol w:w="4644"/>
      </w:tblGrid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0"/>
              <w:spacing w:before="0" w:after="200" w:lineRule="auto" w:line="240.0"/>
            </w:pPr>
            <w:r>
              <w:rPr>
                <w:rFonts w:hAnsi="Times New Roman" w:ascii="Times New Roman"/>
                <w:sz w:val="24"/>
                <w:color w:val="000000"/>
              </w:rPr>
              <w:tab/>
            </w:r>
          </w:p>
        </w:tc>
        <w:tc>
          <w:tcPr>
            <w:tcW w:type="nil" w:w="0"/>
          </w:tcPr>
          <w:p>
            <w:pPr>
              <w:jc w:val="center"/>
              <w:pStyle w:val="76"/>
            </w:pPr>
            <w:r>
              <w:rPr>
                <w:rFonts w:hAnsi="Times New Roman" w:ascii="Times New Roman"/>
              </w:rPr>
              <w:t>УТВЕРЖДАЮ:</w:t>
            </w:r>
          </w:p>
          <w:p>
            <w:pPr>
              <w:pStyle w:val="76"/>
            </w:pPr>
            <w:r>
              <w:rPr>
                <w:rFonts w:hAnsi="Times New Roman" w:ascii="Times New Roman"/>
              </w:rPr>
              <w:t xml:space="preserve">председатель комиссии, заместитель главы Крымского городского поселения</w:t>
            </w:r>
          </w:p>
          <w:p>
            <w:pPr>
              <w:pStyle w:val="76"/>
            </w:pPr>
            <w:r>
              <w:rPr>
                <w:rFonts w:hAnsi="Times New Roman" w:ascii="Times New Roman"/>
              </w:rPr>
              <w:t xml:space="preserve">Крымского района</w:t>
            </w:r>
          </w:p>
          <w:p>
            <w:pPr>
              <w:pStyle w:val="76"/>
            </w:pPr>
            <w:r>
              <w:rPr>
                <w:rFonts w:hAnsi="Times New Roman" w:ascii="Times New Roman"/>
              </w:rPr>
              <w:t xml:space="preserve">___________________________Забарина М.А.</w:t>
            </w:r>
          </w:p>
        </w:tc>
      </w:tr>
    </w:tbl>
    <w:p>
      <w:pPr>
        <w:pStyle w:val="0"/>
        <w:spacing w:before="280" w:after="0" w:lineRule="auto" w:line="240.0"/>
        <w:rPr>
          <w:rFonts w:hAnsi="Times New Roman" w:ascii="Times New Roman"/>
          <w:sz w:val="24"/>
          <w:color w:val="000000"/>
        </w:rPr>
      </w:pPr>
    </w:p>
    <w:p>
      <w:pPr>
        <w:jc w:val="center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 ПРОТОКОЛ   № 4</w:t>
      </w:r>
    </w:p>
    <w:p>
      <w:pPr>
        <w:jc w:val="center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от 23 июня 2021 г.</w:t>
      </w:r>
    </w:p>
    <w:p>
      <w:pPr>
        <w:jc w:val="center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об итогах Аукциона на право размещения </w:t>
      </w:r>
      <w:r>
        <w:rPr>
          <w:rFonts w:hAnsi="Times New Roman" w:ascii="Times New Roman"/>
          <w:sz w:val="28"/>
        </w:rPr>
        <w:t xml:space="preserve">нестационарных торговых объектов на территории Крымского городского поселения Крымского района</w:t>
      </w:r>
    </w:p>
    <w:p>
      <w:pPr>
        <w:jc w:val="center"/>
        <w:ind w:left="0" w:right="-86" w:firstLine="0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center"/>
        <w:ind w:left="4248" w:right="0" w:hanging="4248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г. Крымск, ул. Карла Либкнехта, 38, МКУ МКЦ «Русь», зал заседаний, 10 час. 10 мин.</w:t>
      </w:r>
    </w:p>
    <w:p>
      <w:pPr>
        <w:ind w:left="4248" w:right="0" w:hanging="4248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both"/>
        <w:ind w:left="1211" w:right="-86" w:hanging="360"/>
        <w:pStyle w:val="0"/>
        <w:spacing w:before="0" w:after="0" w:lineRule="auto" w:line="240.0"/>
        <w:numPr>
          <w:ilvl w:val="0"/>
          <w:numId w:val="1"/>
        </w:numPr>
      </w:pPr>
      <w:r>
        <w:rPr>
          <w:rFonts w:hAnsi="Times New Roman" w:ascii="Times New Roman"/>
          <w:sz w:val="28"/>
          <w:color w:val="000000"/>
        </w:rPr>
        <w:t xml:space="preserve">Организатор  Аукциона: </w:t>
      </w:r>
      <w:r>
        <w:rPr>
          <w:rFonts w:hAnsi="Times New Roman" w:ascii="Times New Roman"/>
          <w:sz w:val="28"/>
        </w:rPr>
        <w:t xml:space="preserve">администрация Крымского городского поселения Крымского района.</w:t>
      </w:r>
    </w:p>
    <w:p>
      <w:pPr>
        <w:ind w:left="36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 xml:space="preserve">       </w:t>
      </w:r>
      <w:r>
        <w:rPr>
          <w:rFonts w:hAnsi="Times New Roman" w:ascii="Times New Roman"/>
          <w:sz w:val="28"/>
          <w:color w:val="000000"/>
        </w:rPr>
        <w:t xml:space="preserve">2.  Состав аукционной комиссии: </w:t>
      </w:r>
    </w:p>
    <w:p>
      <w:pPr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08"/>
      </w:tblPr>
      <w:tblGrid>
        <w:gridCol w:w="2922"/>
        <w:gridCol w:w="6649"/>
      </w:tblGrid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Забарина М.А.</w:t>
            </w:r>
          </w:p>
        </w:tc>
        <w:tc>
          <w:tcPr>
            <w:tcW w:type="nil" w:w="0"/>
          </w:tcPr>
          <w:p>
            <w:pPr>
              <w:jc w:val="both"/>
              <w:pStyle w:val="0"/>
              <w:spacing w:before="0" w:after="29"/>
            </w:pPr>
            <w:r>
              <w:rPr>
                <w:rFonts w:hAnsi="Times New Roman" w:ascii="Times New Roman"/>
                <w:sz w:val="24"/>
              </w:rPr>
              <w:t xml:space="preserve">заместитель главы Крымского городского поселения Крымского района, председатель комиссии;</w:t>
            </w:r>
          </w:p>
        </w:tc>
      </w:tr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Климов  С.В.</w:t>
            </w:r>
          </w:p>
        </w:tc>
        <w:tc>
          <w:tcPr>
            <w:tcW w:type="nil" w:w="0"/>
          </w:tcPr>
          <w:p>
            <w:pPr>
              <w:jc w:val="both"/>
              <w:pStyle w:val="0"/>
              <w:spacing w:before="0" w:after="0"/>
            </w:pPr>
            <w:r>
              <w:rPr>
                <w:rFonts w:hAnsi="Times New Roman" w:ascii="Times New Roman"/>
                <w:sz w:val="24"/>
              </w:rPr>
              <w:t xml:space="preserve">начальник отдела земельно-имущественных отношений и муниципального заказа администрации городского поселения Крымского района, заместитель председателя комиссии;</w:t>
            </w:r>
          </w:p>
        </w:tc>
      </w:tr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Мирошниченко С.В.</w:t>
            </w:r>
          </w:p>
          <w:p>
            <w:pPr>
              <w:pStyle w:val="71"/>
              <w:rPr>
                <w:rFonts w:hAnsi="Times New Roman" w:ascii="Times New Roman"/>
                <w:sz w:val="24"/>
              </w:rPr>
            </w:pPr>
          </w:p>
        </w:tc>
        <w:tc>
          <w:tcPr>
            <w:tcW w:type="nil" w:w="0"/>
          </w:tcPr>
          <w:p>
            <w:pPr>
              <w:jc w:val="both"/>
              <w:pStyle w:val="0"/>
              <w:spacing w:before="0" w:after="0"/>
            </w:pPr>
            <w:r>
              <w:rPr>
                <w:rFonts w:hAnsi="Times New Roman" w:ascii="Times New Roman"/>
                <w:sz w:val="24"/>
              </w:rPr>
              <w:t xml:space="preserve">заведующий сектором потребительской сферы администрации Крымского городского поселения Крымского района, секретарь комиссии.</w:t>
            </w:r>
          </w:p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          </w:t>
            </w:r>
            <w:r>
              <w:rPr>
                <w:rFonts w:hAnsi="Times New Roman" w:ascii="Times New Roman"/>
                <w:sz w:val="24"/>
                <w:b w:val="1"/>
              </w:rPr>
              <w:t xml:space="preserve">Члены комиссии:</w:t>
            </w:r>
          </w:p>
        </w:tc>
      </w:tr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Морскова Г.В.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главный специалист сектора потребительской сферы администрации Крымского городского</w:t>
            </w:r>
            <w:r>
              <w:rPr>
                <w:rFonts w:hAnsi="Times New Roman" w:ascii="Times New Roman"/>
                <w:sz w:val="24"/>
                <w:color w:val="ce181e"/>
              </w:rPr>
              <w:t xml:space="preserve"> </w:t>
            </w:r>
            <w:r>
              <w:rPr>
                <w:rFonts w:hAnsi="Times New Roman" w:ascii="Times New Roman"/>
                <w:sz w:val="24"/>
                <w:color w:val="000000"/>
              </w:rPr>
              <w:t xml:space="preserve">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Мироненко А.И.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эксперт отдела экономики и доходов администрации Крымского городского 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Юзяк А.Н.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заместитель начальника отдела земельно-имущественных отношений и муниципального заказа администрации Крымского городского 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Максимова Ю.А.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начальник отдела архитектуры и градостроительства администрации Крымского городского 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Нестеренко Н.А.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начальник юридического отдела администрации Крымского городского поселения Крымского района.</w:t>
            </w:r>
          </w:p>
        </w:tc>
      </w:tr>
    </w:tbl>
    <w:p>
      <w:pPr>
        <w:ind w:left="0" w:right="-86" w:firstLine="0"/>
        <w:pStyle w:val="0"/>
        <w:spacing w:before="0" w:after="0" w:lineRule="auto" w:line="240.0"/>
        <w:rPr>
          <w:rFonts w:hAnsi="Times New Roman" w:ascii="Times New Roman"/>
          <w:sz w:val="28"/>
        </w:rPr>
      </w:pP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 xml:space="preserve">          Заседание проводится в присутствии</w:t>
      </w:r>
      <w:r>
        <w:rPr>
          <w:rFonts w:hAnsi="Times New Roman" w:ascii="Times New Roman"/>
          <w:sz w:val="28"/>
          <w:b w:val="1"/>
          <w:color w:val="000000"/>
        </w:rPr>
        <w:t xml:space="preserve"> </w:t>
      </w:r>
      <w:r>
        <w:rPr>
          <w:rFonts w:hAnsi="Times New Roman" w:ascii="Times New Roman"/>
          <w:sz w:val="28"/>
          <w:b w:val="0"/>
          <w:color w:val="000000"/>
          <w:u w:val="single"/>
        </w:rPr>
        <w:t>7</w:t>
      </w:r>
      <w:r>
        <w:rPr>
          <w:rFonts w:hAnsi="Times New Roman" w:ascii="Times New Roman"/>
          <w:sz w:val="28"/>
          <w:b w:val="0"/>
          <w:color w:val="000000"/>
        </w:rPr>
        <w:t xml:space="preserve"> </w:t>
      </w:r>
      <w:r>
        <w:rPr>
          <w:rFonts w:hAnsi="Times New Roman" w:ascii="Times New Roman"/>
          <w:sz w:val="28"/>
          <w:b w:val="0"/>
        </w:rPr>
        <w:t>чл</w:t>
      </w:r>
      <w:r>
        <w:rPr>
          <w:rFonts w:hAnsi="Times New Roman" w:ascii="Times New Roman"/>
          <w:sz w:val="28"/>
        </w:rPr>
        <w:t xml:space="preserve">енов комиссии. Кворум имеется. Комиссия правомочна.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3. Место, дата и время начала проведения Аукциона: г. Крымск, ул. Карла Либкнехта, 38, МБУ МКЦ «Русь», зал заседаний в </w:t>
      </w:r>
      <w:r>
        <w:rPr>
          <w:rFonts w:hAnsi="Times New Roman" w:ascii="Times New Roman"/>
          <w:sz w:val="28"/>
          <w:color w:val="000000"/>
        </w:rPr>
        <w:t xml:space="preserve"> </w:t>
      </w:r>
      <w:r>
        <w:rPr>
          <w:rFonts w:hAnsi="Times New Roman" w:ascii="Times New Roman"/>
          <w:sz w:val="28"/>
          <w:color w:val="000000"/>
          <w:u w:val="single"/>
        </w:rPr>
        <w:t>10</w:t>
      </w:r>
      <w:r>
        <w:rPr>
          <w:rFonts w:hAnsi="Times New Roman" w:ascii="Times New Roman"/>
          <w:sz w:val="28"/>
          <w:color w:val="000000"/>
        </w:rPr>
        <w:t xml:space="preserve"> </w:t>
      </w:r>
      <w:r>
        <w:rPr>
          <w:rFonts w:hAnsi="Times New Roman" w:ascii="Times New Roman"/>
          <w:sz w:val="28"/>
        </w:rPr>
        <w:t xml:space="preserve">час. </w:t>
      </w:r>
      <w:r>
        <w:rPr>
          <w:rFonts w:hAnsi="Times New Roman" w:ascii="Times New Roman"/>
          <w:sz w:val="28"/>
          <w:color w:val="000000"/>
          <w:u w:val="single"/>
        </w:rPr>
        <w:t>10</w:t>
      </w:r>
      <w:r>
        <w:rPr>
          <w:rFonts w:hAnsi="Times New Roman" w:ascii="Times New Roman"/>
          <w:sz w:val="28"/>
          <w:color w:val="ce181e"/>
        </w:rPr>
        <w:t xml:space="preserve"> </w:t>
      </w:r>
      <w:r>
        <w:rPr>
          <w:rFonts w:hAnsi="Times New Roman" w:ascii="Times New Roman"/>
          <w:sz w:val="28"/>
        </w:rPr>
        <w:t xml:space="preserve">мин. по московскому времени.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4. Общее количество заявок на участие в  Аукционе: </w:t>
      </w:r>
      <w:r>
        <w:rPr>
          <w:rFonts w:hAnsi="Times New Roman" w:ascii="Times New Roman"/>
          <w:sz w:val="28"/>
          <w:u w:val="single"/>
        </w:rPr>
        <w:t>1</w:t>
      </w:r>
      <w:r>
        <w:rPr>
          <w:rFonts w:hAnsi="Times New Roman" w:ascii="Times New Roman"/>
          <w:sz w:val="28"/>
        </w:rPr>
        <w:t xml:space="preserve"> единица.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5.  По итогам Аукциона путем голосования приняты следующие решения: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- решение о признании Аукциона несостоявшимся и предоставлении права заключения договора как единственному участнику Аукциона;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- решение о признании Победителем Аукциона.</w:t>
      </w:r>
    </w:p>
    <w:p>
      <w:pPr>
        <w:jc w:val="both"/>
        <w:ind w:left="0" w:right="-86" w:firstLine="851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258"/>
      </w:tblPr>
      <w:tblGrid>
        <w:gridCol w:w="698"/>
        <w:gridCol w:w="892"/>
        <w:gridCol w:w="1305"/>
        <w:gridCol w:w="1410"/>
        <w:gridCol w:w="2040"/>
        <w:gridCol w:w="1080"/>
        <w:gridCol w:w="1238"/>
        <w:gridCol w:w="2107"/>
        <w:gridCol w:w="1305"/>
        <w:gridCol w:w="3175"/>
      </w:tblGrid>
      <w:tr>
        <w:trPr>
          <w:tblCellMar/>
          <w:trHeight w:val="263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№ регистрации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Номер лота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Начальная цена  для участия в Аукционе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Наименование юридического лица, </w:t>
            </w:r>
          </w:p>
          <w:p>
            <w:pPr>
              <w:jc w:val="center"/>
              <w:ind w:left="-108" w:right="-108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ФИО индивидуального предпринимателя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Адресный ориентир-место размещения нестационарного объекта оказания услуг  (фактический адрес)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Тип нестационарного  торгового объекта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Специализация торгового объекта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«За» </w:t>
            </w:r>
          </w:p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принятие решения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«Против» принятия решения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Принятое решение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3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5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6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7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8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9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10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28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3630,0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г.Крымск, ул.Коммунистическая  (напротив магазина «Запчасти», СТО «Лидер»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Киоск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Реализация  продовольственных товаров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86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>-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43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2700,0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г.Крымск, (жилой МКР «Надежда», жилой МКР  по ул.Маршала Жукова, ул.Нефтяная,  жилой МКР «Платан», ул.Адагумская, 153,(район жилых домов), ул. Лагерная, ул.Ипподромная, ул.Заречная)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Автоцистерна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Реализация молока и молочных продуктов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86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>-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3.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44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2100,0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г..Крымск, (ул.Лаара, ул.Темченко, ул.Кирова, ул.Революционная, ул.Маршала Жукова, ул.Героев, ул.Линейная, ул.Шоссейная, ул.Лагерная, ул. Переясловская, ул.Веселая, ул.Рабочая, ул. Фурманова, ул.Добролюбова, ул.30 лет Победы)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Автоцистерна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Реализация молока и молочных продуктов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--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86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>-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47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2904,0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Сайфатов Халитбек Маликбекович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г.Крымск, ул.Маршала Гречко , 44 (район магазина «Автозапчасти»)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Бахчевый развал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0"/>
                <w:i w:val="0"/>
                <w:strike w:val="0"/>
                <w:color w:val="000000"/>
                <w:u w:val="none"/>
              </w:rPr>
              <w:t xml:space="preserve">Реализация бахчевых культур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Единогласно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86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 xml:space="preserve">Признать Аукцион несостоявшимся и предоставить право заключения договора как единственному участнику Аукциона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5.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48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2904,0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г.Крымск,         (жилой микрорайон «Озерки» район магазина «Продукты»)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Бахчевый развал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0"/>
                <w:i w:val="0"/>
                <w:strike w:val="0"/>
                <w:color w:val="000000"/>
                <w:u w:val="none"/>
              </w:rPr>
              <w:t xml:space="preserve">Реализация бахчевых культур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86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>-</w:t>
            </w:r>
          </w:p>
        </w:tc>
      </w:tr>
    </w:tbl>
    <w:p>
      <w:pPr>
        <w:jc w:val="center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p>
      <w:pPr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Процедура проведения Аукциона окончена 23 июня  2021 г. </w:t>
      </w:r>
      <w:r>
        <w:rPr>
          <w:rFonts w:hAnsi="Times New Roman" w:ascii="Times New Roman"/>
          <w:sz w:val="28"/>
          <w:u w:val="single"/>
        </w:rPr>
        <w:t>10</w:t>
      </w:r>
      <w:r>
        <w:rPr>
          <w:rFonts w:hAnsi="Times New Roman" w:ascii="Times New Roman"/>
          <w:sz w:val="28"/>
        </w:rPr>
        <w:t xml:space="preserve"> час. </w:t>
      </w:r>
      <w:r>
        <w:rPr>
          <w:rFonts w:hAnsi="Times New Roman" w:ascii="Times New Roman"/>
          <w:sz w:val="28"/>
          <w:u w:val="single"/>
        </w:rPr>
        <w:t>2</w:t>
      </w:r>
      <w:r>
        <w:rPr>
          <w:rFonts w:hAnsi="Times New Roman" w:ascii="Times New Roman"/>
          <w:sz w:val="28"/>
          <w:color w:val="000000"/>
          <w:u w:val="single"/>
        </w:rPr>
        <w:t>0</w:t>
      </w:r>
      <w:r>
        <w:rPr>
          <w:rFonts w:hAnsi="Times New Roman" w:ascii="Times New Roman"/>
          <w:sz w:val="28"/>
          <w:u w:val="single"/>
        </w:rPr>
        <w:t xml:space="preserve"> </w:t>
      </w:r>
      <w:r>
        <w:rPr>
          <w:rFonts w:hAnsi="Times New Roman" w:ascii="Times New Roman"/>
          <w:sz w:val="28"/>
        </w:rPr>
        <w:t xml:space="preserve">мин. по московскому времени.</w:t>
      </w:r>
    </w:p>
    <w:p>
      <w:pPr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Протокол  об итогах Аукциона  размещен на официальном сайте администрации Крымского городского поселения Крымского района и сайте газеты «Призыв» 23 июня 2021 г.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Подписи членов конкурсной комиссии: 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Забарина М.А. _______________________ </w:t>
        <w:tab/>
        <w:tab/>
        <w:tab/>
        <w:tab/>
        <w:tab/>
        <w:tab/>
        <w:t xml:space="preserve">Морскова Г.В. __________________________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Климов С.В.     _______________________</w:t>
        <w:tab/>
        <w:tab/>
        <w:tab/>
        <w:tab/>
        <w:tab/>
        <w:tab/>
        <w:t xml:space="preserve">Мироненко А.И.     ______________________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Мирошниченко С.В. __________________</w:t>
        <w:tab/>
        <w:tab/>
        <w:tab/>
        <w:tab/>
        <w:tab/>
        <w:tab/>
        <w:t xml:space="preserve">Юзяк А. Н.         _________________________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Максимова Ю.А.______________________</w:t>
      </w:r>
    </w:p>
    <w:sectPr>
      <w:pgSz w:w="16838" w:h="11906"/>
      <w:pgMar w:top="708" w:bottom="850" w:left="1134" w:right="82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1211" w:hanging="360"/>
      </w:pPr>
      <w:rPr>
        <w:rFonts w:hAnsi="Times New Roman" w:ascii="Times New Roman"/>
        <w:sz w:val="28"/>
        <w:color w:val="000000"/>
      </w:rPr>
    </w:lvl>
  </w:abstractNum>
  <w:abstractNum w:abstractNumId="2">
    <w:lvl w:ilvl="0">
      <w:numFmt w:val="decimal"/>
      <w:lvlText w:val=""/>
      <w:start w:val="1"/>
      <w:pPr>
        <w:ind w:left="0" w:firstLine="0"/>
      </w:pPr>
    </w:lvl>
    <w:lvl w:ilvl="1">
      <w:numFmt w:val="decimal"/>
      <w:lvlText w:val=""/>
      <w:start w:val="1"/>
      <w:pPr>
        <w:ind w:left="0" w:firstLine="0"/>
      </w:pPr>
    </w:lvl>
    <w:lvl w:ilvl="2">
      <w:numFmt w:val="decimal"/>
      <w:lvlText w:val=""/>
      <w:start w:val="1"/>
      <w:pPr>
        <w:ind w:left="0" w:firstLine="0"/>
      </w:pPr>
    </w:lvl>
    <w:lvl w:ilvl="3">
      <w:numFmt w:val="decimal"/>
      <w:lvlText w:val=""/>
      <w:start w:val="1"/>
      <w:pPr>
        <w:ind w:left="0" w:firstLine="0"/>
      </w:pPr>
    </w:lvl>
    <w:lvl w:ilvl="4">
      <w:numFmt w:val="decimal"/>
      <w:lvlText w:val=""/>
      <w:start w:val="1"/>
      <w:pPr>
        <w:ind w:left="0" w:firstLine="0"/>
      </w:pPr>
    </w:lvl>
    <w:lvl w:ilvl="5">
      <w:numFmt w:val="decimal"/>
      <w:lvlText w:val=""/>
      <w:start w:val="1"/>
      <w:pPr>
        <w:ind w:left="0" w:firstLine="0"/>
      </w:pPr>
    </w:lvl>
    <w:lvl w:ilvl="6">
      <w:numFmt w:val="decimal"/>
      <w:lvlText w:val=""/>
      <w:start w:val="1"/>
      <w:pPr>
        <w:ind w:left="0" w:firstLine="0"/>
      </w:pPr>
    </w:lvl>
    <w:lvl w:ilvl="7">
      <w:numFmt w:val="decimal"/>
      <w:lvlText w:val=""/>
      <w:start w:val="1"/>
      <w:pPr>
        <w:ind w:left="0" w:firstLine="0"/>
      </w:pPr>
    </w:lvl>
    <w:lvl w:ilvl="8">
      <w:numFmt w:val="decimal"/>
      <w:lvlText w:val=""/>
      <w:start w:val="1"/>
      <w:pPr>
        <w:ind w:left="0" w:firstLine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66" w:type="paragraph">
    <w:name w:val="Обычный (веб)"/>
    <w:pPr>
      <w:spacing w:before="280" w:after="0" w:lineRule="auto" w:line="240.0"/>
    </w:pPr>
    <w:rPr>
      <w:rFonts w:hAnsi="Times New Roman" w:ascii="Times New Roman"/>
      <w:sz w:val="24"/>
      <w:color w:val="000000"/>
    </w:rPr>
  </w:style>
  <w:style w:styleId="0" w:type="paragraph">
    <w:name w:val="Normal"/>
    <w:pPr>
      <w:spacing w:before="0" w:after="200" w:lineRule="auto" w:line="276.0"/>
    </w:pPr>
    <w:rPr>
      <w:rFonts w:hAnsi="Calibri" w:ascii="Calibri"/>
      <w:sz w:val="22"/>
      <w:color w:val="000000"/>
    </w:rPr>
  </w:style>
  <w:style w:styleId="61" w:type="paragraph">
    <w:name w:val="Заголовок"/>
    <w:pPr>
      <w:spacing w:before="240" w:after="120" w:lineRule="auto" w:line="276.0"/>
    </w:pPr>
    <w:rPr>
      <w:rFonts w:hAnsi="Liberation Sans" w:ascii="Liberation Sans"/>
      <w:sz w:val="28"/>
      <w:color w:val="000000"/>
    </w:rPr>
  </w:style>
  <w:style w:styleId="79" w:type="paragraph">
    <w:name w:val="Содержимое врезки"/>
    <w:pPr>
      <w:spacing w:before="0" w:after="200" w:lineRule="auto" w:line="276.0"/>
    </w:pPr>
    <w:rPr>
      <w:rFonts w:hAnsi="Calibri" w:ascii="Calibri"/>
      <w:sz w:val="22"/>
      <w:color w:val="000000"/>
    </w:rPr>
  </w:style>
  <w:style w:styleId="67" w:type="paragraph">
    <w:name w:val="western"/>
    <w:pPr>
      <w:spacing w:before="280" w:after="0" w:lineRule="auto" w:line="240.0"/>
    </w:pPr>
    <w:rPr>
      <w:rFonts w:hAnsi="Times New Roman" w:ascii="Times New Roman"/>
      <w:sz w:val="24"/>
      <w:color w:val="000000"/>
    </w:rPr>
  </w:style>
  <w:style w:styleId="75" w:type="paragraph">
    <w:name w:val="ConsPlusNormal"/>
    <w:pPr>
      <w:ind w:left="0" w:right="0" w:firstLine="720"/>
    </w:pPr>
    <w:rPr>
      <w:sz w:val="20"/>
      <w:color w:val="000000"/>
    </w:rPr>
  </w:style>
  <w:style w:styleId="77" w:type="paragraph">
    <w:name w:val="Содержимое таблицы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6" w:type="paragraph">
    <w:name w:val="Без интервала"/>
    <w:rPr>
      <w:rFonts w:hAnsi="Calibri" w:ascii="Calibri"/>
      <w:sz w:val="22"/>
      <w:color w:val="000000"/>
    </w:rPr>
  </w:style>
  <w:style w:styleId="62" w:type="paragraph">
    <w:name w:val="Основной текст"/>
    <w:pPr>
      <w:spacing w:before="0" w:after="140" w:lineRule="auto" w:line="276.0"/>
    </w:pPr>
    <w:rPr>
      <w:rFonts w:hAnsi="Calibri" w:ascii="Calibri"/>
      <w:sz w:val="22"/>
      <w:color w:val="000000"/>
    </w:rPr>
  </w:style>
  <w:style w:styleId="63" w:type="paragraph">
    <w:name w:val="Список"/>
    <w:pPr>
      <w:spacing w:before="0" w:after="140" w:lineRule="auto" w:line="276.0"/>
    </w:pPr>
    <w:rPr>
      <w:rFonts w:hAnsi="Calibri" w:ascii="Calibri"/>
      <w:sz w:val="22"/>
      <w:color w:val="000000"/>
    </w:rPr>
  </w:style>
  <w:style w:styleId="64" w:type="paragraph">
    <w:name w:val="Название"/>
    <w:pPr>
      <w:spacing w:before="120" w:after="120" w:lineRule="auto" w:line="276.0"/>
    </w:pPr>
    <w:rPr>
      <w:rFonts w:hAnsi="Calibri" w:ascii="Calibri"/>
      <w:sz w:val="24"/>
      <w:i w:val="1"/>
      <w:color w:val="000000"/>
    </w:rPr>
  </w:style>
  <w:style w:styleId="65" w:type="paragraph">
    <w:name w:val="Указатель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1" w:type="paragraph">
    <w:name w:val="ConsNonformat"/>
    <w:rPr>
      <w:rFonts w:hAnsi="Courier New" w:ascii="Courier New"/>
      <w:sz w:val="20"/>
      <w:color w:val="000000"/>
    </w:rPr>
  </w:style>
  <w:style w:styleId="70" w:type="paragraph">
    <w:name w:val="text_review"/>
    <w:pPr>
      <w:spacing w:before="280" w:after="280" w:lineRule="auto" w:line="240.0"/>
    </w:pPr>
    <w:rPr>
      <w:rFonts w:hAnsi="Times New Roman" w:ascii="Times New Roman"/>
      <w:sz w:val="24"/>
      <w:color w:val="000000"/>
    </w:rPr>
  </w:style>
  <w:style w:styleId="68" w:type="paragraph">
    <w:name w:val="cjk"/>
    <w:pPr>
      <w:spacing w:before="280" w:after="0" w:lineRule="auto" w:line="240.0"/>
    </w:pPr>
    <w:rPr>
      <w:rFonts w:hAnsi="Times New Roman" w:ascii="Times New Roman"/>
      <w:sz w:val="24"/>
      <w:color w:val="000000"/>
    </w:rPr>
  </w:style>
  <w:style w:styleId="69" w:type="paragraph">
    <w:name w:val="ctl"/>
    <w:pPr>
      <w:spacing w:before="280" w:after="0" w:lineRule="auto" w:line="240.0"/>
    </w:pPr>
    <w:rPr>
      <w:rFonts w:hAnsi="Times New Roman" w:ascii="Times New Roman"/>
      <w:sz w:val="20"/>
      <w:color w:val="000000"/>
    </w:rPr>
  </w:style>
  <w:style w:styleId="72" w:type="paragraph">
    <w:name w:val="Верхний колонтитул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3" w:type="paragraph">
    <w:name w:val="Нижний колонтитул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4" w:type="paragraph">
    <w:name w:val="Текст выноски"/>
    <w:pPr>
      <w:spacing w:before="0" w:after="0" w:lineRule="auto" w:line="240.0"/>
    </w:pPr>
    <w:rPr>
      <w:rFonts w:hAnsi="Tahoma" w:ascii="Tahoma"/>
      <w:sz w:val="16"/>
      <w:color w:val="000000"/>
    </w:rPr>
  </w:style>
  <w:style w:styleId="78" w:type="paragraph">
    <w:name w:val="Заголовок таблицы"/>
    <w:pPr>
      <w:jc w:val="center"/>
      <w:spacing w:before="0" w:after="200" w:lineRule="auto" w:line="276.0"/>
    </w:pPr>
    <w:rPr>
      <w:rFonts w:hAnsi="Calibri" w:ascii="Calibri"/>
      <w:sz w:val="22"/>
      <w:b w:val="1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Протокол 4 об итогах      Аукциона     23  июня 2021 г. торговые объекты.doc</dc:title>
</cp:coreProperties>
</file>