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8D1">
        <w:rPr>
          <w:rFonts w:ascii="Times New Roman" w:hAnsi="Times New Roman" w:cs="Times New Roman"/>
          <w:bCs/>
          <w:sz w:val="28"/>
          <w:szCs w:val="28"/>
        </w:rPr>
        <w:t>Информация о финансово-хозяйственной деятельности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8D1">
        <w:rPr>
          <w:rFonts w:ascii="Times New Roman" w:hAnsi="Times New Roman" w:cs="Times New Roman"/>
          <w:bCs/>
          <w:sz w:val="28"/>
          <w:szCs w:val="28"/>
        </w:rPr>
        <w:t>муниципального унитарного предприятия «Горкоммунхоз»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(по итогам работы за период с 01.01.2023-01.04.2023 года) 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D1">
        <w:rPr>
          <w:rFonts w:ascii="Times New Roman" w:hAnsi="Times New Roman" w:cs="Times New Roman"/>
          <w:sz w:val="28"/>
          <w:szCs w:val="28"/>
        </w:rPr>
        <w:t>Муниципальное унитарное предприятие «Городское коммунальное хозяйство» самостоятельно осуществляет хозяйственную деятельность с 2006 года на основе переданного ему на праве хозяйственного ведения муниципального имущества.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D1">
        <w:rPr>
          <w:rFonts w:ascii="Times New Roman" w:hAnsi="Times New Roman" w:cs="Times New Roman"/>
          <w:sz w:val="28"/>
          <w:szCs w:val="28"/>
        </w:rPr>
        <w:t>Учредителем муниципального унитарного предприятия «Городское коммунальное хозяйство» является администрация Крымского городского поселения Крымского района. Доля муниципальной собственности в уставном капитале составляет 100%.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</w:rPr>
        <w:t>Основной деятельностью муниципального унитарного предприятия «Городское коммунальное хозяйство» являлось у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слуги по сбору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>и транспортировке отходов, не относящихся к ТКО с территории Крымского городского поселения.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>В данный момент предприятие находится в стадии банкротства – конкурсное производство.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>Предприятие по итогам 1 квартала 2023 г. имеет следующие показатели: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    Списочная численность предприятия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составляет на 01.04.202</w:t>
      </w: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>г.</w:t>
      </w: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- 2 человек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средний заработок составил 23 473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ab/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         Уставный капитал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составляет 12 027 тыс</w:t>
      </w:r>
      <w:proofErr w:type="gramStart"/>
      <w:r w:rsidRPr="00B218D1">
        <w:rPr>
          <w:rFonts w:ascii="Times New Roman" w:hAnsi="Times New Roman" w:cs="Times New Roman"/>
          <w:sz w:val="28"/>
          <w:szCs w:val="28"/>
          <w:highlight w:val="white"/>
        </w:rPr>
        <w:t>.р</w:t>
      </w:r>
      <w:proofErr w:type="gramEnd"/>
      <w:r w:rsidRPr="00B218D1">
        <w:rPr>
          <w:rFonts w:ascii="Times New Roman" w:hAnsi="Times New Roman" w:cs="Times New Roman"/>
          <w:sz w:val="28"/>
          <w:szCs w:val="28"/>
          <w:highlight w:val="white"/>
        </w:rPr>
        <w:t>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Доходы за 1 квартал 2023 г., 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>составил</w:t>
      </w: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—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110 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>тыс. рублей: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color w:val="CC33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1. Договор на аренду транспорта ООО «Виалекс ЭКО» - 78 тыс</w:t>
      </w:r>
      <w:proofErr w:type="gramStart"/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.р</w:t>
      </w:r>
      <w:proofErr w:type="gramEnd"/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ублей      </w:t>
      </w:r>
      <w:r w:rsidRPr="00B218D1">
        <w:rPr>
          <w:rFonts w:ascii="Times New Roman" w:hAnsi="Times New Roman" w:cs="Times New Roman"/>
          <w:color w:val="CC3300"/>
          <w:sz w:val="28"/>
          <w:szCs w:val="28"/>
          <w:highlight w:val="white"/>
        </w:rPr>
        <w:t xml:space="preserve">   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4. Поступление задолженности за 2020 г., 2021 г. - 32 тыс. рублей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color w:val="CC33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CC3300"/>
          <w:sz w:val="28"/>
          <w:szCs w:val="28"/>
          <w:highlight w:val="white"/>
        </w:rPr>
        <w:t xml:space="preserve">       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Затраты на производство по предприятию 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 -</w:t>
      </w: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218D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451</w:t>
      </w: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тыс.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 xml:space="preserve">           Основными материальными затратами, входящими в себестоимость работ и услуг являются: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>- Начисление зарплаты всем работникам (с учетом выплат сокращенным сотрудникам) - 234</w:t>
      </w:r>
      <w:r w:rsidRPr="00B218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218D1">
        <w:rPr>
          <w:rFonts w:ascii="Times New Roman" w:hAnsi="Times New Roman" w:cs="Times New Roman"/>
          <w:color w:val="000000"/>
          <w:sz w:val="28"/>
          <w:szCs w:val="28"/>
        </w:rPr>
        <w:t>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>- Начисление налогов на начисленную зарплату - 52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 xml:space="preserve">          - Начисление налогов УСН - 3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 xml:space="preserve">          - Начисление налогов НДФЛ - 22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 xml:space="preserve">          - Затраты на ведение банкротства (зарплата управляющего, фин. анализ предприятия)  - 108 тыс. рублей,                                                                                   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 xml:space="preserve">          - Ответственное хранение имущества (техника)  - 30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Затраты на услуги банка - 2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Убыток за 1 квартал 2023 год составила 341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bCs/>
          <w:iCs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       </w:t>
      </w:r>
      <w:r w:rsidRPr="00B218D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ab/>
        <w:t>Задолженность по заработной плате на 01.01.2023 г. составила      207 тыс.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Кредиторская задолженность: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  Кредиторская задолженность на 01.01.2023 г. составляет 17 278 тыс. рублей из них: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-  юридические лица 15 053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proofErr w:type="gramStart"/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налоги  1 888 тыс. рублей (НДФЛ — 374 тыс. рублей; УСН — 118 тыс. рублей; транспортный — 116 тыс. рублей; социальное страхование — 156 тыс. рублей; пенсионное страхование — 885 тыс. рублей; ФФОМС — 208 тыс. рублей; страхование от НС 31 тыс. рублей),</w:t>
      </w:r>
      <w:proofErr w:type="gramEnd"/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- прочие кредиторы 337 тыс.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>Кредиторская задолженность на 01.04.2023 г. составляла 17 395 тыс. рублей из них: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-  юридические лица 15 083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proofErr w:type="gramStart"/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налоги  1 934 тыс. рублей (НДФЛ — 384 тыс. рублей; УСН — 121 тыс. рублей; транспортный — 116 тыс. рублей; социальное страхование — 156 тыс. рублей; пенсионное страхование — 916 тыс. рублей; ФФОМС — 210 тыс. рублей; страхование от НС 31 тыс. рублей),</w:t>
      </w:r>
      <w:proofErr w:type="gramEnd"/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- прочие кредиторы 378 тыс.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>Дебиторская задолженность: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>Дебиторская задолженность на 01.01.2023 г. составила 11 477 тыс. рублей из них: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- юридические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лица 1 149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    - подотчетные лица (задолженность 2019 г.) 524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left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>- расчеты с учредителем 9 804 тыс.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bCs/>
          <w:sz w:val="28"/>
          <w:szCs w:val="28"/>
          <w:highlight w:val="white"/>
        </w:rPr>
        <w:t>Дебиторская задолженность на 01.04.2023 г. составила 11 387 тыс. рублей из них: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- юридические</w:t>
      </w: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лица 1 059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 xml:space="preserve">     - подотчетные лица (задолженность 2019 г.) 524 тыс. рублей,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left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sz w:val="28"/>
          <w:szCs w:val="28"/>
          <w:highlight w:val="white"/>
        </w:rPr>
        <w:t>- расчеты с учредителем 9 804 тыс. рублей.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18D1">
        <w:rPr>
          <w:rFonts w:ascii="Times New Roman" w:hAnsi="Times New Roman" w:cs="Times New Roman"/>
          <w:color w:val="222222"/>
          <w:sz w:val="28"/>
          <w:szCs w:val="28"/>
        </w:rPr>
        <w:tab/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18D1">
        <w:rPr>
          <w:rFonts w:ascii="Times New Roman" w:hAnsi="Times New Roman" w:cs="Times New Roman"/>
          <w:color w:val="222222"/>
          <w:sz w:val="28"/>
          <w:szCs w:val="28"/>
        </w:rPr>
        <w:tab/>
        <w:t>Определением Арбитражного суда Краснодарского края 14.12.2021г. по делу № А32-27912/2021-4</w:t>
      </w:r>
      <w:proofErr w:type="gramStart"/>
      <w:r w:rsidRPr="00B218D1">
        <w:rPr>
          <w:rFonts w:ascii="Times New Roman" w:hAnsi="Times New Roman" w:cs="Times New Roman"/>
          <w:color w:val="222222"/>
          <w:sz w:val="28"/>
          <w:szCs w:val="28"/>
        </w:rPr>
        <w:t>/Б</w:t>
      </w:r>
      <w:proofErr w:type="gramEnd"/>
      <w:r w:rsidRPr="00B218D1">
        <w:rPr>
          <w:rFonts w:ascii="Times New Roman" w:hAnsi="Times New Roman" w:cs="Times New Roman"/>
          <w:color w:val="222222"/>
          <w:sz w:val="28"/>
          <w:szCs w:val="28"/>
        </w:rPr>
        <w:t xml:space="preserve"> в отношении МУП «Горкоммунхоз» введена процедура банкротства - наблюдение.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D1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Заявление о признании должника банкротом отразилось на сайте Арбитражного суда Краснодарского края </w:t>
      </w:r>
      <w:r w:rsidRPr="00B218D1">
        <w:rPr>
          <w:rFonts w:ascii="Times New Roman" w:hAnsi="Times New Roman" w:cs="Times New Roman"/>
          <w:bCs/>
          <w:color w:val="222222"/>
          <w:sz w:val="28"/>
          <w:szCs w:val="28"/>
        </w:rPr>
        <w:t>22.06.2021г.</w:t>
      </w:r>
      <w:r w:rsidRPr="00B218D1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Pr="00B218D1">
        <w:rPr>
          <w:rFonts w:ascii="Times New Roman" w:hAnsi="Times New Roman" w:cs="Times New Roman"/>
          <w:color w:val="000000"/>
          <w:sz w:val="28"/>
          <w:szCs w:val="28"/>
        </w:rPr>
        <w:t>соответствии со ст. 63 Федерального Закона РФ «О несостоятельности (банкротстве)» № 127-ФЗ от 26.10.2002г. наступают следующие последствия: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262626"/>
          <w:sz w:val="28"/>
          <w:szCs w:val="28"/>
          <w:highlight w:val="white"/>
        </w:rPr>
        <w:lastRenderedPageBreak/>
        <w:tab/>
        <w:t xml:space="preserve">- требования кредиторов по денежным обязательствам и об уплате обязательных платежей, </w:t>
      </w:r>
      <w:r w:rsidRPr="00B218D1">
        <w:rPr>
          <w:rFonts w:ascii="Times New Roman" w:hAnsi="Times New Roman" w:cs="Times New Roman"/>
          <w:bCs/>
          <w:color w:val="262626"/>
          <w:sz w:val="28"/>
          <w:szCs w:val="28"/>
          <w:highlight w:val="white"/>
        </w:rPr>
        <w:t>за исключением текущих платежей</w:t>
      </w:r>
      <w:r w:rsidRPr="00B218D1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, могут быть предъявлены к должнику только с соблюдением установленного настоящим Федеральным</w:t>
      </w:r>
      <w:r w:rsidRPr="00B218D1">
        <w:rPr>
          <w:rFonts w:ascii="Times New Roman" w:hAnsi="Times New Roman" w:cs="Times New Roman"/>
          <w:color w:val="262626"/>
          <w:sz w:val="28"/>
          <w:szCs w:val="28"/>
          <w:highlight w:val="white"/>
          <w:lang w:val="en-US"/>
        </w:rPr>
        <w:t> </w:t>
      </w:r>
      <w:r w:rsidRPr="00B218D1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законом</w:t>
      </w:r>
      <w:r w:rsidRPr="00B218D1">
        <w:rPr>
          <w:rFonts w:ascii="Times New Roman" w:hAnsi="Times New Roman" w:cs="Times New Roman"/>
          <w:color w:val="262626"/>
          <w:sz w:val="28"/>
          <w:szCs w:val="28"/>
          <w:highlight w:val="white"/>
          <w:lang w:val="en-US"/>
        </w:rPr>
        <w:t> </w:t>
      </w:r>
      <w:r w:rsidRPr="00B218D1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порядка предъявления требований к должнику;</w:t>
      </w:r>
    </w:p>
    <w:p w:rsidR="00B218D1" w:rsidRPr="00B218D1" w:rsidRDefault="00B218D1" w:rsidP="00B2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D1">
        <w:rPr>
          <w:rFonts w:ascii="Times New Roman" w:hAnsi="Times New Roman" w:cs="Times New Roman"/>
          <w:sz w:val="28"/>
          <w:szCs w:val="28"/>
        </w:rPr>
        <w:tab/>
        <w:t>Статья 5 дает определение текущим платежам: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B218D1">
        <w:rPr>
          <w:rFonts w:ascii="Times New Roman" w:hAnsi="Times New Roman" w:cs="Times New Roman"/>
          <w:color w:val="222222"/>
          <w:sz w:val="28"/>
          <w:szCs w:val="28"/>
        </w:rPr>
        <w:t xml:space="preserve">      п.1. в целях настоящего Федерального закона под текущими платежами понимаются денежные обязательства, требования о выплате выходных пособий и (или) об оплате труда лиц, работающих или работавших по трудовому договору, и</w:t>
      </w:r>
      <w:r w:rsidRPr="00B218D1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hyperlink r:id="rId4" w:history="1">
        <w:r w:rsidRPr="00B218D1">
          <w:rPr>
            <w:rFonts w:ascii="Times New Roman" w:hAnsi="Times New Roman" w:cs="Times New Roman"/>
            <w:color w:val="222222"/>
            <w:sz w:val="28"/>
            <w:szCs w:val="28"/>
          </w:rPr>
          <w:t>обязательные платежи</w:t>
        </w:r>
      </w:hyperlink>
      <w:r w:rsidRPr="00B218D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B218D1">
        <w:rPr>
          <w:rFonts w:ascii="Times New Roman" w:hAnsi="Times New Roman" w:cs="Times New Roman"/>
          <w:bCs/>
          <w:color w:val="222222"/>
          <w:sz w:val="28"/>
          <w:szCs w:val="28"/>
        </w:rPr>
        <w:t>возникшие после даты принятия заявления о признании должника банкротом.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        Определением Арбитражного суда Краснодарского края 14.12.2021г. по делу № А32-27912/2021-4/339-Б в отношении МУП «Горкоммунхоз» введена процедура банкротства - наблюдение.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B218D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        Решением Арбитражного суда Краснодарского края 28.11.2022г. по делу           № А32-27912/2021-4/339-Б в отношении МУП «Горкоммунхоз» введена процедура банкротства – конкурсное производство, конкурсным управляющий утвержден Сергиенко Д. Ю.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autoSpaceDE w:val="0"/>
        <w:autoSpaceDN w:val="0"/>
        <w:adjustRightInd w:val="0"/>
        <w:spacing w:after="0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hanging="165"/>
        <w:jc w:val="both"/>
        <w:rPr>
          <w:rFonts w:ascii="Times New Roman" w:hAnsi="Times New Roman" w:cs="Times New Roman"/>
          <w:sz w:val="28"/>
          <w:szCs w:val="28"/>
        </w:rPr>
      </w:pPr>
      <w:r w:rsidRPr="00B218D1">
        <w:rPr>
          <w:rFonts w:ascii="Times New Roman" w:hAnsi="Times New Roman" w:cs="Times New Roman"/>
          <w:sz w:val="28"/>
          <w:szCs w:val="28"/>
        </w:rPr>
        <w:t xml:space="preserve">   Главный бухгалтер</w:t>
      </w:r>
    </w:p>
    <w:p w:rsidR="00B218D1" w:rsidRPr="00B218D1" w:rsidRDefault="00B218D1" w:rsidP="00B218D1">
      <w:pPr>
        <w:tabs>
          <w:tab w:val="left" w:pos="1418"/>
        </w:tabs>
        <w:autoSpaceDE w:val="0"/>
        <w:autoSpaceDN w:val="0"/>
        <w:adjustRightInd w:val="0"/>
        <w:spacing w:after="0" w:line="312" w:lineRule="atLeast"/>
        <w:ind w:hanging="165"/>
        <w:jc w:val="both"/>
        <w:rPr>
          <w:rFonts w:ascii="Times New Roman" w:hAnsi="Times New Roman" w:cs="Times New Roman"/>
          <w:sz w:val="28"/>
          <w:szCs w:val="28"/>
        </w:rPr>
      </w:pPr>
      <w:r w:rsidRPr="00B218D1">
        <w:rPr>
          <w:rFonts w:ascii="Times New Roman" w:hAnsi="Times New Roman" w:cs="Times New Roman"/>
          <w:sz w:val="28"/>
          <w:szCs w:val="28"/>
        </w:rPr>
        <w:t xml:space="preserve">   МУП «Горкоммунхоз»                                                                       О. В. Мейстер</w:t>
      </w:r>
    </w:p>
    <w:p w:rsidR="00B61D35" w:rsidRPr="00B218D1" w:rsidRDefault="00B61D35">
      <w:pPr>
        <w:rPr>
          <w:rFonts w:ascii="Times New Roman" w:hAnsi="Times New Roman" w:cs="Times New Roman"/>
          <w:sz w:val="28"/>
          <w:szCs w:val="28"/>
        </w:rPr>
      </w:pPr>
    </w:p>
    <w:sectPr w:rsidR="00B61D35" w:rsidRPr="00B218D1" w:rsidSect="00B218D1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8D1"/>
    <w:rsid w:val="00B218D1"/>
    <w:rsid w:val="00B6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567/ce3d796b91f8cf48f1ff7b03cc459e9e1e5cb6f8/#dst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2023-07-11T10:16:00Z</dcterms:created>
  <dcterms:modified xsi:type="dcterms:W3CDTF">2023-07-11T10:18:00Z</dcterms:modified>
</cp:coreProperties>
</file>