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22" w:before="0" w:after="0"/>
        <w:ind w:right="31" w:hanging="0"/>
        <w:rPr>
          <w:rFonts w:ascii="Times New Roman CYR" w:hAnsi="Times New Roman CYR" w:cs="Times New Roman CYR"/>
          <w:b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pacing w:val="-2"/>
          <w:sz w:val="28"/>
          <w:szCs w:val="28"/>
          <w:highlight w:val="white"/>
        </w:rPr>
        <w:t>КОПИЯ</w:t>
      </w:r>
    </w:p>
    <w:p>
      <w:pPr>
        <w:pStyle w:val="Normal"/>
        <w:spacing w:lineRule="atLeast" w:line="322" w:before="0" w:after="0"/>
        <w:ind w:right="31" w:hanging="0"/>
        <w:jc w:val="center"/>
        <w:rPr>
          <w:rFonts w:ascii="Times New Roman CYR" w:hAnsi="Times New Roman CYR" w:cs="Times New Roman CYR"/>
          <w:b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pacing w:val="-2"/>
          <w:sz w:val="28"/>
          <w:szCs w:val="28"/>
          <w:highlight w:val="white"/>
        </w:rPr>
        <w:t xml:space="preserve">СОВЕТ  КРЫМСКОГО  ГОРОДСКОГО  ПОСЕЛЕНИЯ  </w:t>
      </w:r>
    </w:p>
    <w:p>
      <w:pPr>
        <w:pStyle w:val="Normal"/>
        <w:spacing w:lineRule="atLeast" w:line="322" w:before="0" w:after="0"/>
        <w:ind w:right="31" w:hanging="0"/>
        <w:jc w:val="center"/>
        <w:rPr>
          <w:rFonts w:ascii="Times New Roman CYR" w:hAnsi="Times New Roman CYR" w:cs="Times New Roman CYR"/>
          <w:b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pacing w:val="-2"/>
          <w:sz w:val="28"/>
          <w:szCs w:val="28"/>
          <w:highlight w:val="white"/>
        </w:rPr>
        <w:t>КРЫМСКОГО  РАЙОНА</w:t>
      </w:r>
    </w:p>
    <w:p>
      <w:pPr>
        <w:pStyle w:val="Normal"/>
        <w:spacing w:lineRule="atLeast" w:line="322" w:before="0" w:after="0"/>
        <w:ind w:right="31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000000"/>
          <w:spacing w:val="56"/>
          <w:sz w:val="36"/>
          <w:szCs w:val="36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spacing w:val="56"/>
          <w:sz w:val="36"/>
          <w:szCs w:val="36"/>
          <w:highlight w:val="white"/>
        </w:rPr>
        <w:t>РЕШЕНИЕ</w:t>
      </w:r>
    </w:p>
    <w:p>
      <w:pPr>
        <w:pStyle w:val="Normal"/>
        <w:tabs>
          <w:tab w:val="clear" w:pos="708"/>
          <w:tab w:val="right" w:pos="960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right" w:pos="9600" w:leader="none"/>
        </w:tabs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от 22.09.2022                                                                                                     </w:t>
        <w:tab/>
        <w:t xml:space="preserve">    № 257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pacing w:val="-9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pacing w:val="-9"/>
          <w:sz w:val="24"/>
          <w:szCs w:val="24"/>
          <w:highlight w:val="white"/>
        </w:rPr>
        <w:t>город Крымск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 xml:space="preserve">О внесении изменений в решение Совета Крымского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 xml:space="preserve">городского поселения Крымского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>от 27 декабря 2012 года №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232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«</w:t>
      </w: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 xml:space="preserve">Об утверждении Положения о бюджетном процессе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>Крымского городского поселения Крымского района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»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целях приведения правовых основ, содержания и механизма осуществления бюджетного процесса в Крымском городском поселении Крымского района в соответствие с требованиями действующего бюджетного законодательства, Совет Крымского городского поселения Крымского района,       решил: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Крымского городского поселения Крымского района от 27 декабря 2012 года № 232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Положения о бюджетном  процессе Крымского городского поселения Крымского района</w:t>
      </w:r>
      <w:r>
        <w:rPr>
          <w:rFonts w:cs="Times New Roman" w:ascii="Times New Roman" w:hAnsi="Times New Roman"/>
          <w:sz w:val="28"/>
          <w:szCs w:val="28"/>
        </w:rPr>
        <w:t>» (</w:t>
      </w:r>
      <w:r>
        <w:rPr>
          <w:rFonts w:cs="Times New Roman CYR" w:ascii="Times New Roman CYR" w:hAnsi="Times New Roman CYR"/>
          <w:sz w:val="28"/>
          <w:szCs w:val="28"/>
        </w:rPr>
        <w:t>далее по тексту – решение) следующие изменения: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пункт 4 приложения к решению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«4.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Участниками бюджетного процесса являются: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Совет Крымского городского поселения Крымского района;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глава Крымского городского поселения Крымского района;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администрация Крымского городского поселения Крымского района;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контрольно-счетная палата муниципального образования Крымского района (далее КСП);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орган уполномоченный осуществлять функции по внутреннему муниципальному финансовому контролю Крымского городского поселения Крымского района;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color w:val="22272F"/>
          <w:sz w:val="28"/>
          <w:szCs w:val="28"/>
        </w:rPr>
        <w:t>финансовый орган, полномочия которого исполняет администрация Крымского городского поселения Крымского района (далее - финансовый орган);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главные распорядители средств местного бюджета;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распорядители средств местного бюджета;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получатели средств местного бюджета;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главные администраторы (администраторы) доходов местного бюджета;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главные администраторы (администраторы) источников финансирования дефицита местного бюджета.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 и актами Совета Крымского городского поселения Крымского района,  а также в установленных ими случаях муниципальными правовыми актами администрации Крымского городского поселения Крымского района.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пункт 5 приложения к решению дополнить абзацем следующего содержания:</w:t>
      </w:r>
    </w:p>
    <w:p>
      <w:pPr>
        <w:pStyle w:val="Normal"/>
        <w:spacing w:lineRule="auto" w:line="240" w:before="0" w:after="0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установление порядка составления утверждения и исполнения смет доходов и расходов отдельных населенных пунктов, других территорий, не являющихся муниципальными образованиями входящих в состав территории поселения;</w:t>
      </w:r>
      <w:r>
        <w:rPr>
          <w:rFonts w:cs="Times New Roman" w:ascii="Times New Roman" w:hAnsi="Times New Roman"/>
          <w:sz w:val="28"/>
          <w:szCs w:val="28"/>
        </w:rPr>
        <w:t xml:space="preserve">». </w:t>
      </w:r>
    </w:p>
    <w:p>
      <w:pPr>
        <w:pStyle w:val="Normal"/>
        <w:spacing w:lineRule="auto" w:line="240" w:before="0" w:after="0"/>
        <w:ind w:left="6" w:firstLine="7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 </w:t>
      </w:r>
      <w:r>
        <w:rPr>
          <w:rFonts w:cs="Times New Roman CYR" w:ascii="Times New Roman CYR" w:hAnsi="Times New Roman CYR"/>
          <w:sz w:val="28"/>
          <w:szCs w:val="28"/>
        </w:rPr>
        <w:t xml:space="preserve">Настоящее решение подлежит официальному опубликованию.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>Контроль за выполнением решения возложить на председателя планово-бюджетной комиссии Совета Крымского городского поселения Крымского района Н.В. Плошник и заместителя главы Крымского городского поселения Крымского района М.А. Забарину.</w:t>
      </w:r>
    </w:p>
    <w:p>
      <w:pPr>
        <w:pStyle w:val="Normal"/>
        <w:spacing w:lineRule="auto" w:line="240" w:before="0" w:after="0"/>
        <w:ind w:left="6" w:firstLine="7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6" w:hanging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 xml:space="preserve">Исполняющий обязанности председателя </w:t>
      </w:r>
    </w:p>
    <w:p>
      <w:pPr>
        <w:pStyle w:val="Normal"/>
        <w:spacing w:lineRule="auto" w:line="240" w:before="0" w:after="0"/>
        <w:ind w:left="6" w:hanging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 xml:space="preserve">Совета Крымского городского поселения </w:t>
      </w:r>
    </w:p>
    <w:p>
      <w:pPr>
        <w:pStyle w:val="Normal"/>
        <w:spacing w:lineRule="auto" w:line="240" w:before="0" w:after="0"/>
        <w:ind w:left="6" w:hanging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 xml:space="preserve">Крымского района                                                              </w:t>
        <w:tab/>
        <w:tab/>
        <w:t>Д.В. Соколов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 xml:space="preserve">Глава Крымского городского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 xml:space="preserve">поселения Крымского района                     </w:t>
        <w:tab/>
        <w:tab/>
        <w:tab/>
        <w:tab/>
        <w:t>Я.Г. Будагов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567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9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2</Pages>
  <Words>359</Words>
  <Characters>2683</Characters>
  <CharactersWithSpaces>3225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2022-09-26T11:13:00Z</dcterms:created>
  <dc:creator>молодежь</dc:creator>
  <dc:description/>
  <dc:language>ru-RU</dc:language>
  <cp:lastModifiedBy/>
  <cp:lastPrinted>2022-09-29T12:08:27Z</cp:lastPrinted>
  <dcterms:modified xsi:type="dcterms:W3CDTF">2022-09-29T12:08:32Z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