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widowControl w:val="false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СОВЕТ КРЫМСКОГО ГОРОДСКОГО ПОС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b/>
          <w:bCs/>
          <w:sz w:val="28"/>
          <w:szCs w:val="28"/>
        </w:rPr>
        <w:t>ЛЕНИЯ</w:t>
      </w:r>
    </w:p>
    <w:p>
      <w:pPr>
        <w:pStyle w:val="ConsPlusNormal"/>
        <w:widowControl w:val="false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КРЫМСКОГО РАЙОНА</w:t>
      </w:r>
    </w:p>
    <w:p>
      <w:pPr>
        <w:pStyle w:val="ConsPlusNormal"/>
        <w:widowControl w:val="false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"/>
        <w:widowControl w:val="false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"/>
        <w:widowControl w:val="false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РЕШЕНИЕ</w:t>
      </w:r>
    </w:p>
    <w:p>
      <w:pPr>
        <w:pStyle w:val="ConsPlusNormal"/>
        <w:widowControl w:val="false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rmal"/>
        <w:widowControl w:val="false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  </w:t>
      </w:r>
      <w:r>
        <w:rPr>
          <w:rFonts w:cs="Times New Roman" w:ascii="Times New Roman" w:hAnsi="Times New Roman"/>
          <w:bCs/>
          <w:sz w:val="24"/>
          <w:szCs w:val="24"/>
        </w:rPr>
        <w:tab/>
        <w:tab/>
        <w:t xml:space="preserve"> </w:t>
        <w:tab/>
        <w:tab/>
        <w:tab/>
        <w:t xml:space="preserve">                                                   </w:t>
      </w:r>
    </w:p>
    <w:p>
      <w:pPr>
        <w:pStyle w:val="Normal"/>
        <w:shd w:val="clear" w:color="auto" w:fill="FFFFFF"/>
        <w:tabs>
          <w:tab w:val="right" w:pos="9600" w:leader="none"/>
        </w:tabs>
        <w:spacing w:lineRule="auto" w:line="240" w:before="0" w:after="0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cs="Times New Roman" w:ascii="Times New Roman" w:hAnsi="Times New Roman"/>
          <w:spacing w:val="-9"/>
          <w:sz w:val="24"/>
          <w:szCs w:val="24"/>
        </w:rPr>
      </w:r>
    </w:p>
    <w:p>
      <w:pPr>
        <w:pStyle w:val="ConsPlusNormal"/>
        <w:widowControl w:val="false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 внесении изменений в решение Совета Крымского городского поселения Крымского района от 30 июня 2017 года №194 «О порядке проведения конкурса по отбору кандидатур на должность</w:t>
      </w:r>
    </w:p>
    <w:p>
      <w:pPr>
        <w:pStyle w:val="ConsPlusNormal"/>
        <w:widowControl w:val="false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главы Крымского городского поселения Крымского  района»</w:t>
      </w:r>
    </w:p>
    <w:p>
      <w:pPr>
        <w:pStyle w:val="ConsPlusNormal"/>
        <w:widowControl w:val="false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81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со </w:t>
      </w:r>
      <w:hyperlink r:id="rId2">
        <w:r>
          <w:rPr>
            <w:rStyle w:val="ListLabel6"/>
            <w:rFonts w:cs="Times New Roman" w:ascii="Times New Roman" w:hAnsi="Times New Roman"/>
            <w:sz w:val="28"/>
            <w:szCs w:val="28"/>
          </w:rPr>
          <w:t>статьей 36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№131-ФЗ «Об общих принципах организации местного самоуправления в Российской Федерации»,  Устава   Крымского городского поселения Крымского района, учитывая решение комиссии по вопросам законности, связи с общественными организациями  Совета   Крымского городского поселения Крымского района (____________),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Совет Крымского городского поселения Крымского района р е ш и л: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73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 xml:space="preserve">1.Внести в приложение к решению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Совета Крымского городского поселения Крымского района от 30 июня 2017 года №194 «О порядке проведения конкурса по отбору кандидатур на должность главы Крымского городского поселения Крымского  района», следующие изменения: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737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ab/>
        <w:t>1) Раздел 4 изложить в следующей редакции: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737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ab/>
      </w:r>
      <w:r>
        <w:rPr>
          <w:rFonts w:cs="Times New Roman" w:ascii="Times New Roman" w:hAnsi="Times New Roman"/>
          <w:sz w:val="28"/>
          <w:szCs w:val="28"/>
        </w:rPr>
        <w:t>4. Порядок выдвижения участников конкурса на должность</w:t>
      </w:r>
    </w:p>
    <w:p>
      <w:pPr>
        <w:pStyle w:val="ConsPlusNormal"/>
        <w:widowControl w:val="fals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главы Крымского городского  поселения Крымского района и представления ими документов</w:t>
      </w:r>
    </w:p>
    <w:p>
      <w:pPr>
        <w:pStyle w:val="Normal"/>
        <w:spacing w:lineRule="auto" w:line="240" w:before="0" w:after="0"/>
        <w:ind w:hanging="0"/>
        <w:jc w:val="both"/>
        <w:rPr/>
      </w:pPr>
      <w:bookmarkStart w:id="0" w:name="Par122"/>
      <w:bookmarkEnd w:id="0"/>
      <w:r>
        <w:rPr>
          <w:rFonts w:cs="Times New Roman" w:ascii="Times New Roman" w:hAnsi="Times New Roman"/>
          <w:sz w:val="28"/>
          <w:szCs w:val="28"/>
        </w:rPr>
        <w:tab/>
        <w:t>4.1. Участник конкурса лично в сроки, предусмотренные пунктом 4.5 настоящего раздела, представляет в конкурсную комиссию заявление об участии в конкурсе с указанием фамилии, имени, отчества, даты и места рождения, адреса места жительства, паспортных данных; сведений о гражданстве, профессиональном образовании (при наличии), основном месте работы или службы, занимаемой должности (в случае отсутствия основного места работы или службы - роде занятий),наличии либо отсутствии судимостей, деятельности, несовместимой согласно Уставу Крымского городского  поселения Крымского района со статусом главы  Крымского городского  поселения Крымского района(при наличии такой деятельности на момент представления заявления), и обязательством в случае назначения на должность прекратить указанную деятельность. Если участник конкурса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>
      <w:pPr>
        <w:pStyle w:val="ConsPlus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Участник конкурса вправе в заявлении сообщить о своей принадлежности к какому-либо общественному объединению и о своем статусе в нем.</w:t>
      </w:r>
    </w:p>
    <w:p>
      <w:pPr>
        <w:pStyle w:val="ConsPlus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заявлением представляются:</w:t>
      </w:r>
    </w:p>
    <w:p>
      <w:pPr>
        <w:pStyle w:val="ConsPlus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документ о выдвижении участника конкурса (за исключением случаев самовыдвижения, когда факт самовыдвижения указывается в личном заявлении), а именно:</w:t>
      </w:r>
    </w:p>
    <w:p>
      <w:pPr>
        <w:pStyle w:val="ConsPlus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предложение главы администрации (губернатора) Краснодарского края (в случае выдвижения участника конкурса главой администрации (губернатором) Краснодарского края);</w:t>
      </w:r>
    </w:p>
    <w:p>
      <w:pPr>
        <w:pStyle w:val="ConsPlus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выписка из протокола конференции, собрания общественного объединения (в случае выдвижения участника конкурса общественным объединением);</w:t>
      </w:r>
    </w:p>
    <w:p>
      <w:pPr>
        <w:pStyle w:val="ConsPlus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выписка из протокола собрания граждан (в случае выдвижения участника конкурса собранием граждан);</w:t>
      </w:r>
    </w:p>
    <w:p>
      <w:pPr>
        <w:pStyle w:val="ConsPlus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паспорт гражданина Российской Федерации или иной документ, заменяющий паспорт гражданина, и его копия;</w:t>
      </w:r>
    </w:p>
    <w:p>
      <w:pPr>
        <w:pStyle w:val="ConsPlus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автобиография в свободной форме;</w:t>
      </w:r>
    </w:p>
    <w:p>
      <w:pPr>
        <w:pStyle w:val="ConsPlusNormal"/>
        <w:widowControl w:val="false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4)</w:t>
      </w:r>
      <w:hyperlink r:id="rId3">
        <w:r>
          <w:rPr>
            <w:rStyle w:val="ListLabel6"/>
            <w:rFonts w:cs="Times New Roman" w:ascii="Times New Roman" w:hAnsi="Times New Roman"/>
            <w:sz w:val="28"/>
            <w:szCs w:val="28"/>
          </w:rPr>
          <w:t>анкета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 форме, утвержденной распоряжением Правительства Российской Федерации от 26.05.2005 № 667-р;</w:t>
      </w:r>
    </w:p>
    <w:p>
      <w:pPr>
        <w:pStyle w:val="Normal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5)медицинская справка (врачебное профессионально-консультативное заключение) по форме 086-У, утвержденной Приказом Министерства здравоохранения Российской Федерации от 15 декабря 2014 года №834н;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заверенная кадровой службой по месту работы (службы) участника конкурса копия трудовой книжки, или иные документы, подтверждающие трудовую (служебную) деятельность гражданина;</w:t>
      </w:r>
    </w:p>
    <w:p>
      <w:pPr>
        <w:pStyle w:val="ConsPlus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7) документ, подтверждающий сведения о профессиональном образовании (при наличии) и его копия;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9) документы воинского учета - для граждан, пребывающих в запасе, и лиц, подлежащих призыву на военную службу и его копия;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10) справка о доходах, об имуществе и обязательствах имущественного характера участника конкурса, </w:t>
      </w:r>
      <w:r>
        <w:rPr>
          <w:rFonts w:cs="Times New Roman" w:ascii="Times New Roman" w:hAnsi="Times New Roman"/>
          <w:bCs/>
          <w:sz w:val="28"/>
          <w:szCs w:val="28"/>
        </w:rPr>
        <w:t xml:space="preserve">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</w:t>
      </w:r>
      <w:r>
        <w:rPr>
          <w:rFonts w:cs="Times New Roman" w:ascii="Times New Roman" w:hAnsi="Times New Roman"/>
          <w:sz w:val="28"/>
          <w:szCs w:val="28"/>
        </w:rPr>
        <w:t xml:space="preserve">по утвержденной </w:t>
      </w:r>
      <w:hyperlink r:id="rId4">
        <w:r>
          <w:rPr>
            <w:rStyle w:val="ListLabel6"/>
            <w:rFonts w:cs="Times New Roman" w:ascii="Times New Roman" w:hAnsi="Times New Roman"/>
            <w:sz w:val="28"/>
            <w:szCs w:val="28"/>
          </w:rPr>
          <w:t>Указом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Президента Российской Федерации от 23 июня 2014 года  № 460  форме за год, предшествующий году участия в конкурсе;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11) согласие на прохождение процедуры допуска к сведениям, составляющим государственную и иную охраняемую законом тайну в соответствии с формами 2 и 4</w:t>
      </w:r>
      <w:hyperlink r:id="rId5">
        <w:r>
          <w:rPr>
            <w:rStyle w:val="ListLabel6"/>
            <w:rFonts w:cs="Times New Roman" w:ascii="Times New Roman" w:hAnsi="Times New Roman"/>
            <w:sz w:val="28"/>
            <w:szCs w:val="28"/>
          </w:rPr>
          <w:t xml:space="preserve"> инструкции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06.02.2010 № 63;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12) согласие участника конкурса на обработку его персональных данных;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13) справка о наличии (отсутствии) судимости и (или) факта уголовного преследования либо о прекращении уголовного преследования;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14) в случае, если участник конкурса указывает при подаче документов дополнительные сведения о себе (о наградах, званиях, ученых степенях и проч.), он обязан одновременно с подачей указанных выше документов предоставить документы, подтверждающие указанные сведения, а также их копии.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Оригиналы документов, указанные в подпунктах 2, 7-9, 14пункта 4.1 настоящего Положения, после их сверки с копиями возвращаются участнику конкурса.</w:t>
      </w:r>
    </w:p>
    <w:p>
      <w:pPr>
        <w:pStyle w:val="ConsPlusNormal"/>
        <w:widowControl w:val="false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4.3. Дополнительно к документам, указанным в </w:t>
      </w:r>
      <w:hyperlink w:anchor="Par122">
        <w:r>
          <w:rPr>
            <w:rStyle w:val="ListLabel6"/>
            <w:rFonts w:cs="Times New Roman" w:ascii="Times New Roman" w:hAnsi="Times New Roman"/>
            <w:sz w:val="28"/>
            <w:szCs w:val="28"/>
          </w:rPr>
          <w:t>пункте 4.1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Положения, участником конкурса в конкурсную комиссию могут быть представлены документы в поддержку назначения его главой Крымского городского  поселения Крымского района(в том числе от общественных объединений, собраний граждан), заверенные нотариально или кадровыми службами по месту работы (службы) участника конкурса документы о дополнительном профессиональном образовании, о замещаемых общественных должностях, иные документы, характеризующие его профессиональную подготовку.</w:t>
      </w:r>
    </w:p>
    <w:p>
      <w:pPr>
        <w:pStyle w:val="ConsPlus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 Конкурсная комиссия вправе произвести проверку сведений, указанных участником конкурса, для чего вправе направлять соответствующие запросы в органы государственной власти и местного самоуправления, в организации различных форм собственности и организационно-правовых форм, дополнительно требовать от участника конкурса предоставления подтверждающих документов. Указанные запросы подписываются председателем или секретарем конкурсной комиссии.</w:t>
      </w:r>
    </w:p>
    <w:p>
      <w:pPr>
        <w:pStyle w:val="ConsPlusNormal"/>
        <w:widowControl w:val="false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4.5. Документы, указанные в </w:t>
      </w:r>
      <w:hyperlink w:anchor="Par122">
        <w:r>
          <w:rPr>
            <w:rStyle w:val="ListLabel6"/>
            <w:rFonts w:cs="Times New Roman" w:ascii="Times New Roman" w:hAnsi="Times New Roman"/>
            <w:sz w:val="28"/>
            <w:szCs w:val="28"/>
          </w:rPr>
          <w:t>пункте 4.1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Положения, представляются в конкурсную комиссию не позднее срока окончания приема документов, указанного в решении о назначении конкурса.</w:t>
      </w:r>
    </w:p>
    <w:p>
      <w:pPr>
        <w:pStyle w:val="ConsPlusNormal"/>
        <w:widowControl w:val="false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Заявление участника конкурса регистрируется в журнале регистрации заявлений с указанием даты его подачи и присвоением порядкового регистрационного номера при условии предоставления одновременно с заявлением всех документов, предусмотренных </w:t>
      </w:r>
      <w:hyperlink w:anchor="Par122">
        <w:r>
          <w:rPr>
            <w:rStyle w:val="ListLabel6"/>
            <w:rFonts w:cs="Times New Roman" w:ascii="Times New Roman" w:hAnsi="Times New Roman"/>
            <w:sz w:val="28"/>
            <w:szCs w:val="28"/>
          </w:rPr>
          <w:t>пунктом 4.1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Положения.</w:t>
      </w:r>
    </w:p>
    <w:p>
      <w:pPr>
        <w:pStyle w:val="ConsPlus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4.6. Участник конкурса вправе в любое время до принятия конкурсной комиссией решения о представлении Совету Крымского городского  поселения Крымского района кандидатов на должность главы Крымского городского  поселения Крымского района представить письменное заявление о снятии своей кандидатуры. </w:t>
      </w:r>
    </w:p>
    <w:p>
      <w:pPr>
        <w:pStyle w:val="ConsPlusNormal"/>
        <w:widowControl w:val="false"/>
        <w:ind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3. Организационному отделу администрации</w:t>
      </w:r>
      <w:r>
        <w:rPr>
          <w:rFonts w:cs="Times New Roman" w:ascii="Times New Roman" w:hAnsi="Times New Roman"/>
          <w:bCs/>
          <w:sz w:val="28"/>
          <w:szCs w:val="28"/>
        </w:rPr>
        <w:t xml:space="preserve"> Крымского городского поселения Крымского  района (Завгородняя)</w:t>
      </w:r>
      <w:r>
        <w:rPr>
          <w:rFonts w:cs="Times New Roman" w:ascii="Times New Roman" w:hAnsi="Times New Roman"/>
          <w:sz w:val="28"/>
          <w:szCs w:val="28"/>
        </w:rPr>
        <w:t xml:space="preserve"> обнародовать  настоящее решение в </w:t>
      </w:r>
      <w:r>
        <w:rPr>
          <w:rFonts w:eastAsia="Calibri" w:cs="Times New Roman" w:ascii="Times New Roman" w:hAnsi="Times New Roman"/>
          <w:sz w:val="28"/>
          <w:szCs w:val="28"/>
        </w:rPr>
        <w:t xml:space="preserve"> соответствии  с  утверждённым   порядком обнародования муниципальных правовых актов Крымского городского поселения Крымского района и разместить на официальном сайте администрации Крымского городского поселения Крымского района в сети «Интернет»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widowControl w:val="false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Контроль за выполнением настоящего решения возложить на председателя Совета Крымского городского поселения Крымского района    В.П.Исаченко.</w:t>
      </w:r>
    </w:p>
    <w:p>
      <w:pPr>
        <w:pStyle w:val="ConsPlusNormal"/>
        <w:widowControl w:val="false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Настоящее решение вступает в силу со дня его обнародования.</w:t>
      </w:r>
    </w:p>
    <w:p>
      <w:pPr>
        <w:pStyle w:val="ConsPlusNormal"/>
        <w:widowControl w:val="fals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 w:val="fals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 w:val="false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 Совета Крымского  </w:t>
      </w:r>
    </w:p>
    <w:p>
      <w:pPr>
        <w:pStyle w:val="ConsPlusNormal"/>
        <w:widowControl w:val="false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городского поселения Крымского района                                  В.П. Исаченко</w:t>
      </w:r>
    </w:p>
    <w:p>
      <w:pPr>
        <w:pStyle w:val="ConsPlusNormal"/>
        <w:widowControl w:val="false"/>
        <w:numPr>
          <w:ilvl w:val="0"/>
          <w:numId w:val="0"/>
        </w:num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 w:val="false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Крымского городского </w:t>
      </w:r>
    </w:p>
    <w:p>
      <w:pPr>
        <w:pStyle w:val="ConsPlusNormal"/>
        <w:widowControl w:val="false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поселения Крымского района                                                        Я.Г. Будагов</w:t>
      </w:r>
    </w:p>
    <w:p>
      <w:pPr>
        <w:pStyle w:val="ConsPlusNormal"/>
        <w:widowControl w:val="false"/>
        <w:numPr>
          <w:ilvl w:val="0"/>
          <w:numId w:val="0"/>
        </w:numPr>
        <w:ind w:left="4537" w:firstLine="708"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"/>
        <w:widowControl w:val="false"/>
        <w:shd w:val="clear" w:color="auto" w:fill="auto"/>
        <w:tabs>
          <w:tab w:val="center" w:pos="2401" w:leader="none"/>
          <w:tab w:val="left" w:pos="2703" w:leader="none"/>
        </w:tabs>
        <w:spacing w:lineRule="auto" w:line="240" w:before="0" w:after="200"/>
        <w:ind w:firstLine="700"/>
        <w:jc w:val="both"/>
        <w:rPr/>
      </w:pPr>
      <w:r>
        <w:rPr/>
      </w:r>
    </w:p>
    <w:sectPr>
      <w:headerReference w:type="default" r:id="rId6"/>
      <w:type w:val="nextPage"/>
      <w:pgSz w:w="11906" w:h="16838"/>
      <w:pgMar w:left="1701" w:right="850" w:header="720" w:top="1134" w:footer="0" w:bottom="1134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33310412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100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dc341f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dc341f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a60f4f"/>
    <w:rPr>
      <w:rFonts w:ascii="Tahoma" w:hAnsi="Tahoma" w:cs="Tahoma"/>
      <w:sz w:val="16"/>
      <w:szCs w:val="16"/>
    </w:rPr>
  </w:style>
  <w:style w:type="character" w:styleId="Style17">
    <w:name w:val="Интернет-ссылка"/>
    <w:basedOn w:val="DefaultParagraphFont"/>
    <w:rsid w:val="00644fe0"/>
    <w:rPr>
      <w:color w:val="000080"/>
      <w:u w:val="single"/>
    </w:rPr>
  </w:style>
  <w:style w:type="character" w:styleId="Style18" w:customStyle="1">
    <w:name w:val="Основной текст_"/>
    <w:basedOn w:val="DefaultParagraphFont"/>
    <w:link w:val="1"/>
    <w:qFormat/>
    <w:rsid w:val="00644fe0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2" w:customStyle="1">
    <w:name w:val="Основной текст (2)_"/>
    <w:basedOn w:val="DefaultParagraphFont"/>
    <w:link w:val="20"/>
    <w:qFormat/>
    <w:rsid w:val="005b0cae"/>
    <w:rPr>
      <w:rFonts w:ascii="Times New Roman" w:hAnsi="Times New Roman" w:eastAsia="Times New Roman" w:cs="Times New Roman"/>
      <w:shd w:fill="FFFFFF" w:val="clear"/>
    </w:rPr>
  </w:style>
  <w:style w:type="character" w:styleId="211pt1pt" w:customStyle="1">
    <w:name w:val="Основной текст (2) + 11 pt;Интервал 1 pt"/>
    <w:basedOn w:val="2"/>
    <w:qFormat/>
    <w:rsid w:val="005b0cae"/>
    <w:rPr>
      <w:rFonts w:ascii="Times New Roman" w:hAnsi="Times New Roman" w:eastAsia="Times New Roman" w:cs="Times New Roman"/>
      <w:color w:val="000000"/>
      <w:spacing w:val="20"/>
      <w:w w:val="100"/>
      <w:sz w:val="22"/>
      <w:szCs w:val="22"/>
      <w:shd w:fill="FFFFFF" w:val="clear"/>
      <w:lang w:val="ru-RU" w:eastAsia="ru-RU" w:bidi="ru-RU"/>
    </w:rPr>
  </w:style>
  <w:style w:type="character" w:styleId="3" w:customStyle="1">
    <w:name w:val="Основной текст (3)_"/>
    <w:basedOn w:val="DefaultParagraphFont"/>
    <w:link w:val="30"/>
    <w:qFormat/>
    <w:rsid w:val="005b0cae"/>
    <w:rPr>
      <w:rFonts w:ascii="Times New Roman" w:hAnsi="Times New Roman" w:eastAsia="Times New Roman" w:cs="Times New Roman"/>
      <w:i/>
      <w:iCs/>
      <w:sz w:val="26"/>
      <w:szCs w:val="26"/>
      <w:shd w:fill="FFFFFF" w:val="clear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styleId="ListLabel6">
    <w:name w:val="ListLabel 6"/>
    <w:qFormat/>
    <w:rPr>
      <w:rFonts w:ascii="Times New Roman" w:hAnsi="Times New Roman" w:cs="Times New Roman"/>
      <w:sz w:val="28"/>
      <w:szCs w:val="28"/>
    </w:rPr>
  </w:style>
  <w:style w:type="character" w:styleId="ListLabel7">
    <w:name w:val="ListLabel 7"/>
    <w:qFormat/>
    <w:rPr>
      <w:rFonts w:ascii="Times New Roman" w:hAnsi="Times New Roman" w:cs="Times New Roman"/>
      <w:sz w:val="28"/>
      <w:szCs w:val="28"/>
    </w:rPr>
  </w:style>
  <w:style w:type="character" w:styleId="ListLabel8">
    <w:name w:val="ListLabel 8"/>
    <w:qFormat/>
    <w:rPr>
      <w:rFonts w:ascii="Times New Roman" w:hAnsi="Times New Roman" w:cs="Times New Roman"/>
      <w:sz w:val="28"/>
      <w:szCs w:val="28"/>
    </w:rPr>
  </w:style>
  <w:style w:type="character" w:styleId="ListLabel9">
    <w:name w:val="ListLabel 9"/>
    <w:qFormat/>
    <w:rPr>
      <w:rFonts w:ascii="Times New Roman" w:hAnsi="Times New Roman" w:cs="Times New Roman"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f017ed"/>
    <w:pPr>
      <w:widowControl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00000A"/>
      <w:kern w:val="0"/>
      <w:sz w:val="20"/>
      <w:szCs w:val="20"/>
      <w:lang w:val="ru-RU" w:eastAsia="en-US" w:bidi="ar-SA"/>
    </w:rPr>
  </w:style>
  <w:style w:type="paragraph" w:styleId="ConsPlusNonformat" w:customStyle="1">
    <w:name w:val="ConsPlusNonformat"/>
    <w:uiPriority w:val="99"/>
    <w:qFormat/>
    <w:rsid w:val="00f017ed"/>
    <w:pPr>
      <w:widowControl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00000A"/>
      <w:kern w:val="0"/>
      <w:sz w:val="20"/>
      <w:szCs w:val="20"/>
      <w:lang w:val="ru-RU" w:eastAsia="en-US" w:bidi="ar-SA"/>
    </w:rPr>
  </w:style>
  <w:style w:type="paragraph" w:styleId="Style24">
    <w:name w:val="Header"/>
    <w:basedOn w:val="Normal"/>
    <w:link w:val="a5"/>
    <w:uiPriority w:val="99"/>
    <w:unhideWhenUsed/>
    <w:rsid w:val="00dc341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7"/>
    <w:uiPriority w:val="99"/>
    <w:unhideWhenUsed/>
    <w:rsid w:val="00dc341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a60f4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" w:customStyle="1">
    <w:name w:val="Основной текст1"/>
    <w:basedOn w:val="Normal"/>
    <w:link w:val="ab"/>
    <w:qFormat/>
    <w:rsid w:val="00644fe0"/>
    <w:pPr>
      <w:widowControl w:val="false"/>
      <w:shd w:val="clear" w:color="auto" w:fill="FFFFFF"/>
      <w:spacing w:lineRule="exact" w:line="302" w:before="240" w:after="0"/>
      <w:jc w:val="both"/>
    </w:pPr>
    <w:rPr>
      <w:rFonts w:ascii="Times New Roman" w:hAnsi="Times New Roman" w:eastAsia="Times New Roman" w:cs="Times New Roman"/>
      <w:sz w:val="23"/>
      <w:szCs w:val="23"/>
    </w:rPr>
  </w:style>
  <w:style w:type="paragraph" w:styleId="21" w:customStyle="1">
    <w:name w:val="Основной текст (2)"/>
    <w:basedOn w:val="Normal"/>
    <w:link w:val="2"/>
    <w:qFormat/>
    <w:rsid w:val="005b0cae"/>
    <w:pPr>
      <w:widowControl w:val="false"/>
      <w:shd w:val="clear" w:color="auto" w:fill="FFFFFF"/>
      <w:spacing w:lineRule="exact" w:line="307" w:before="0" w:after="240"/>
      <w:jc w:val="center"/>
    </w:pPr>
    <w:rPr>
      <w:rFonts w:ascii="Times New Roman" w:hAnsi="Times New Roman" w:eastAsia="Times New Roman" w:cs="Times New Roman"/>
      <w:b/>
      <w:bCs/>
    </w:rPr>
  </w:style>
  <w:style w:type="paragraph" w:styleId="31" w:customStyle="1">
    <w:name w:val="Основной текст (3)"/>
    <w:basedOn w:val="Normal"/>
    <w:link w:val="3"/>
    <w:qFormat/>
    <w:rsid w:val="005b0cae"/>
    <w:pPr>
      <w:widowControl w:val="false"/>
      <w:shd w:val="clear" w:color="auto" w:fill="FFFFFF"/>
      <w:spacing w:lineRule="exact" w:line="302" w:before="360" w:after="300"/>
      <w:jc w:val="both"/>
    </w:pPr>
    <w:rPr>
      <w:rFonts w:ascii="Times New Roman" w:hAnsi="Times New Roman" w:eastAsia="Times New Roman" w:cs="Times New Roman"/>
      <w:b/>
      <w:bCs/>
      <w:i/>
      <w:iCs/>
      <w:sz w:val="26"/>
      <w:szCs w:val="26"/>
    </w:rPr>
  </w:style>
  <w:style w:type="paragraph" w:styleId="NoSpacing">
    <w:name w:val="No Spacing"/>
    <w:uiPriority w:val="1"/>
    <w:qFormat/>
    <w:rsid w:val="00eb305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c5720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a7fd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24BC676BBF9A4ED709191367737ADE5924AF0AA674AC231583A92EE09EBF140F17ECF1BB95C87FF2A5E5O" TargetMode="External"/><Relationship Id="rId3" Type="http://schemas.openxmlformats.org/officeDocument/2006/relationships/hyperlink" Target="consultantplus://offline/ref=24BC676BBF9A4ED709191367737ADE5922A80BA073AE7E1F8BF022E299B04B1810A5FDBA95C87BAFE3O" TargetMode="External"/><Relationship Id="rId4" Type="http://schemas.openxmlformats.org/officeDocument/2006/relationships/hyperlink" Target="consultantplus://offline/ref=B04C3FE9D2C375E18ED5036759F7D574205A4DC32B81C765227C390DC136OEN" TargetMode="External"/><Relationship Id="rId5" Type="http://schemas.openxmlformats.org/officeDocument/2006/relationships/hyperlink" Target="consultantplus://offline/ref=E1BFDBFD716EAEDCDC25D0F2027388CCF46647A8984E9003A3FAAC142CE7AD83D33E7FDA2FA06B4CGFK0N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DDB27-0620-4AA6-A56E-CA14DCF3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Application>LibreOffice/6.0.1.1$Windows_X86_64 LibreOffice_project/60bfb1526849283ce2491346ed2aa51c465abfe6</Application>
  <Pages>4</Pages>
  <Words>948</Words>
  <Characters>6769</Characters>
  <CharactersWithSpaces>7859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2017-06-07T07:37:00Z</dcterms:created>
  <dc:creator>Любовь</dc:creator>
  <dc:description/>
  <dc:language>ru-RU</dc:language>
  <cp:lastModifiedBy/>
  <cp:lastPrinted>2021-12-07T09:11:33Z</cp:lastPrinted>
  <dcterms:modified xsi:type="dcterms:W3CDTF">2021-12-08T08:50:24Z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