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57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E12A1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A18" w:rsidRDefault="00E12A1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A18" w:rsidRPr="006071A1" w:rsidRDefault="00E766A8" w:rsidP="006071A1">
            <w:pPr>
              <w:pStyle w:val="a8"/>
              <w:ind w:left="1451"/>
            </w:pPr>
            <w:r>
              <w:rPr>
                <w:sz w:val="20"/>
                <w:szCs w:val="20"/>
              </w:rPr>
              <w:t xml:space="preserve">       </w:t>
            </w:r>
            <w:r w:rsidR="006071A1" w:rsidRPr="006071A1">
              <w:t>Приложение</w:t>
            </w:r>
          </w:p>
          <w:p w:rsidR="00E12A18" w:rsidRPr="006071A1" w:rsidRDefault="006071A1" w:rsidP="006071A1">
            <w:pPr>
              <w:pStyle w:val="a8"/>
              <w:ind w:left="600"/>
            </w:pPr>
            <w:r w:rsidRPr="006071A1">
              <w:t xml:space="preserve">                    к Программе </w:t>
            </w:r>
          </w:p>
          <w:p w:rsidR="00E12A18" w:rsidRDefault="00E12A18">
            <w:pPr>
              <w:pStyle w:val="a8"/>
              <w:rPr>
                <w:sz w:val="20"/>
                <w:szCs w:val="20"/>
              </w:rPr>
            </w:pPr>
          </w:p>
          <w:p w:rsidR="00E12A18" w:rsidRDefault="00E12A18">
            <w:pPr>
              <w:pStyle w:val="a8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12A18" w:rsidRDefault="00E12A18">
      <w:pPr>
        <w:pStyle w:val="a8"/>
        <w:rPr>
          <w:sz w:val="28"/>
          <w:szCs w:val="28"/>
        </w:rPr>
      </w:pPr>
    </w:p>
    <w:p w:rsidR="00E12A18" w:rsidRDefault="00E766A8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</w:t>
      </w:r>
    </w:p>
    <w:p w:rsidR="00E12A18" w:rsidRDefault="00E766A8">
      <w:pPr>
        <w:pStyle w:val="a8"/>
        <w:jc w:val="center"/>
      </w:pPr>
      <w:r>
        <w:rPr>
          <w:b/>
          <w:bCs/>
          <w:sz w:val="28"/>
          <w:szCs w:val="28"/>
        </w:rPr>
        <w:t xml:space="preserve">«Развитие мер социальной поддержки отдельных </w:t>
      </w:r>
    </w:p>
    <w:p w:rsidR="00E12A18" w:rsidRDefault="00E766A8">
      <w:pPr>
        <w:pStyle w:val="a8"/>
        <w:jc w:val="center"/>
      </w:pPr>
      <w:r>
        <w:rPr>
          <w:b/>
          <w:bCs/>
          <w:sz w:val="28"/>
          <w:szCs w:val="28"/>
        </w:rPr>
        <w:t xml:space="preserve">категорий граждан» муниципальной программы </w:t>
      </w:r>
    </w:p>
    <w:p w:rsidR="00E12A18" w:rsidRDefault="00E766A8">
      <w:pPr>
        <w:pStyle w:val="a8"/>
        <w:jc w:val="center"/>
      </w:pPr>
      <w:r>
        <w:rPr>
          <w:b/>
          <w:bCs/>
          <w:sz w:val="28"/>
          <w:szCs w:val="28"/>
        </w:rPr>
        <w:t>Крымского городского поселения Крымского района</w:t>
      </w:r>
    </w:p>
    <w:p w:rsidR="00E12A18" w:rsidRDefault="00E766A8">
      <w:pPr>
        <w:pStyle w:val="a8"/>
        <w:jc w:val="center"/>
      </w:pPr>
      <w:r>
        <w:rPr>
          <w:b/>
          <w:bCs/>
          <w:sz w:val="28"/>
          <w:szCs w:val="28"/>
        </w:rPr>
        <w:t xml:space="preserve"> «Социальная поддержка граждан города Крымска»</w:t>
      </w:r>
    </w:p>
    <w:p w:rsidR="00E12A18" w:rsidRDefault="00E766A8">
      <w:pPr>
        <w:pStyle w:val="a8"/>
        <w:jc w:val="center"/>
      </w:pPr>
      <w:r>
        <w:rPr>
          <w:b/>
          <w:bCs/>
          <w:sz w:val="28"/>
          <w:szCs w:val="28"/>
        </w:rPr>
        <w:t>на 2021</w:t>
      </w:r>
      <w:r w:rsidR="006071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-2023</w:t>
      </w:r>
      <w:r w:rsidR="006071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</w:p>
    <w:p w:rsidR="00E12A18" w:rsidRDefault="00E12A18">
      <w:pPr>
        <w:pStyle w:val="a8"/>
        <w:jc w:val="center"/>
        <w:rPr>
          <w:b/>
          <w:bCs/>
          <w:sz w:val="28"/>
          <w:szCs w:val="28"/>
        </w:rPr>
      </w:pPr>
    </w:p>
    <w:p w:rsidR="00E12A18" w:rsidRDefault="00E766A8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E12A18" w:rsidRDefault="00E766A8">
      <w:pPr>
        <w:pStyle w:val="a8"/>
        <w:jc w:val="center"/>
      </w:pPr>
      <w:r>
        <w:rPr>
          <w:b/>
          <w:bCs/>
          <w:sz w:val="28"/>
          <w:szCs w:val="28"/>
        </w:rPr>
        <w:t xml:space="preserve">подпрограммы «Развитие мер социальной поддержки </w:t>
      </w:r>
    </w:p>
    <w:p w:rsidR="00E12A18" w:rsidRDefault="00E766A8">
      <w:pPr>
        <w:pStyle w:val="a8"/>
        <w:jc w:val="center"/>
      </w:pPr>
      <w:r>
        <w:rPr>
          <w:b/>
          <w:bCs/>
          <w:sz w:val="28"/>
          <w:szCs w:val="28"/>
        </w:rPr>
        <w:t>отдельных категорий граждан» муниципальной программы</w:t>
      </w:r>
    </w:p>
    <w:p w:rsidR="00E12A18" w:rsidRDefault="00E766A8">
      <w:pPr>
        <w:pStyle w:val="a8"/>
        <w:jc w:val="center"/>
      </w:pPr>
      <w:r>
        <w:rPr>
          <w:b/>
          <w:bCs/>
          <w:sz w:val="28"/>
          <w:szCs w:val="28"/>
        </w:rPr>
        <w:t xml:space="preserve"> Крымского городского поселения Крымского района</w:t>
      </w:r>
    </w:p>
    <w:p w:rsidR="00E12A18" w:rsidRDefault="00E766A8">
      <w:pPr>
        <w:pStyle w:val="a8"/>
        <w:jc w:val="center"/>
      </w:pPr>
      <w:r>
        <w:rPr>
          <w:b/>
          <w:bCs/>
          <w:sz w:val="28"/>
          <w:szCs w:val="28"/>
        </w:rPr>
        <w:t xml:space="preserve">«Социальная поддержка граждан города Крымска» </w:t>
      </w:r>
    </w:p>
    <w:p w:rsidR="00E12A18" w:rsidRDefault="00E766A8">
      <w:pPr>
        <w:pStyle w:val="a8"/>
        <w:jc w:val="center"/>
      </w:pPr>
      <w:r>
        <w:rPr>
          <w:b/>
          <w:bCs/>
          <w:sz w:val="28"/>
          <w:szCs w:val="28"/>
        </w:rPr>
        <w:t>на 2021</w:t>
      </w:r>
      <w:r w:rsidR="006071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г.-2023</w:t>
      </w:r>
      <w:r w:rsidR="006071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</w:p>
    <w:p w:rsidR="00E12A18" w:rsidRDefault="00E12A18">
      <w:pPr>
        <w:pStyle w:val="a8"/>
        <w:jc w:val="center"/>
        <w:rPr>
          <w:b/>
          <w:bCs/>
          <w:sz w:val="28"/>
          <w:szCs w:val="28"/>
        </w:rPr>
      </w:pPr>
    </w:p>
    <w:tbl>
      <w:tblPr>
        <w:tblStyle w:val="ad"/>
        <w:tblW w:w="8900" w:type="dxa"/>
        <w:tblCellMar>
          <w:left w:w="137" w:type="dxa"/>
        </w:tblCellMar>
        <w:tblLook w:val="04A0" w:firstRow="1" w:lastRow="0" w:firstColumn="1" w:lastColumn="0" w:noHBand="0" w:noVBand="1"/>
      </w:tblPr>
      <w:tblGrid>
        <w:gridCol w:w="3225"/>
        <w:gridCol w:w="5675"/>
      </w:tblGrid>
      <w:tr w:rsidR="00E12A18">
        <w:trPr>
          <w:trHeight w:val="6175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подпрограммы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Координатор подпрограммы 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lastRenderedPageBreak/>
              <w:t>Подпрограмма «Развитие мер социальной поддержки отдельной категории граждан» (далее – подпрограмма муниципальной прог</w:t>
            </w:r>
            <w:r>
              <w:rPr>
                <w:sz w:val="28"/>
                <w:szCs w:val="28"/>
              </w:rPr>
              <w:t>раммы)</w:t>
            </w: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>Не предусмотрены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Создание условий для обеспечения социальной поддержки граждан, которым присвоено звание «Почётный ветеран города Крымска», ветеран Великой </w:t>
            </w:r>
            <w:r>
              <w:rPr>
                <w:sz w:val="28"/>
                <w:szCs w:val="28"/>
              </w:rPr>
              <w:t>Отечественной войны, а также чествование ветеранов                       и участников Великой Отечественной войны, достигших юбилейного возраста                 и обеспечение  возможности  их  адаптации   к   существующим   социально-экономическим  условия</w:t>
            </w:r>
            <w:r>
              <w:rPr>
                <w:sz w:val="28"/>
                <w:szCs w:val="28"/>
              </w:rPr>
              <w:t>м, создание условий для постепенного повышения их жизненного благосостояния.</w:t>
            </w: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Дополнительное материальное обеспечение </w:t>
            </w:r>
            <w:r>
              <w:rPr>
                <w:sz w:val="28"/>
                <w:szCs w:val="28"/>
              </w:rPr>
              <w:lastRenderedPageBreak/>
              <w:t>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E12A18" w:rsidRDefault="00E12A1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12A18" w:rsidRDefault="00E766A8">
            <w:pPr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      </w:r>
          </w:p>
          <w:p w:rsidR="00E12A18" w:rsidRDefault="00E766A8">
            <w:pPr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</w:t>
            </w:r>
            <w:r>
              <w:rPr>
                <w:rFonts w:ascii="Times New Roman" w:hAnsi="Times New Roman"/>
                <w:sz w:val="28"/>
                <w:szCs w:val="28"/>
              </w:rPr>
              <w:t>ейственной системы патриотического воспитания молодежи и населения Крымского городского поселения Крымского района;</w:t>
            </w:r>
          </w:p>
          <w:p w:rsidR="00E12A18" w:rsidRDefault="00E766A8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общественного мнения                        о высоком социальном статусе ветеранов                 и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информиро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ванности различных категорий населения Крымского городского поселения Крымского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A18" w:rsidRDefault="00E766A8">
            <w:pPr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ежемесячной денежной выплаты, осуществляемой в связи                            с прекращением исполнения полномочий               по замещению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должности              и должности 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службы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выходе на пенсию.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proofErr w:type="gramStart"/>
            <w:r>
              <w:rPr>
                <w:sz w:val="28"/>
                <w:szCs w:val="28"/>
              </w:rPr>
              <w:t>Осуществление ежемесячных социальных выплат Почетным ветеранам, осуществление единовременной вы</w:t>
            </w:r>
            <w:r>
              <w:rPr>
                <w:sz w:val="28"/>
                <w:szCs w:val="28"/>
              </w:rPr>
              <w:t>платы Почетным ветеранам город в Крымска каждому в мае месяце ежегодно, единовременные денежные выплаты ветеранам Великой Отечественной войны, чествование ветеранов и участников, достигших юбилейного возраста, социальная выплата почетным гражданам г. Крымс</w:t>
            </w:r>
            <w:r>
              <w:rPr>
                <w:sz w:val="28"/>
                <w:szCs w:val="28"/>
              </w:rPr>
              <w:t>ка.</w:t>
            </w:r>
            <w:proofErr w:type="gramEnd"/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lastRenderedPageBreak/>
              <w:t>Выплаты дополнительного материального  обеспечения к пенсии лицам, з</w:t>
            </w:r>
            <w:r>
              <w:rPr>
                <w:sz w:val="28"/>
                <w:szCs w:val="28"/>
              </w:rPr>
              <w:t>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>2021г. – 2023г.,</w:t>
            </w: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Общий объем финансирования мероприятий подпрограммы из средств бюджета Крымского городского </w:t>
            </w:r>
            <w:r>
              <w:rPr>
                <w:sz w:val="28"/>
                <w:szCs w:val="28"/>
              </w:rPr>
              <w:t>поселения Крымского района составляет 4475,4 тыс. рублей, в том числе:</w:t>
            </w: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 2021 г. – 1491,8 тыс. рублей;</w:t>
            </w: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 2022 г.  – 1491,8 тыс. рублей;</w:t>
            </w: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 xml:space="preserve"> 2023 г.  – 1491,8 тыс. рублей.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766A8">
            <w:pPr>
              <w:pStyle w:val="a8"/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E12A18" w:rsidRDefault="00E12A18">
            <w:pPr>
              <w:pStyle w:val="a8"/>
              <w:rPr>
                <w:sz w:val="28"/>
                <w:szCs w:val="28"/>
              </w:rPr>
            </w:pPr>
          </w:p>
          <w:p w:rsidR="00E12A18" w:rsidRDefault="00E12A18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</w:tr>
    </w:tbl>
    <w:p w:rsidR="00E12A18" w:rsidRDefault="00E12A18">
      <w:pPr>
        <w:pStyle w:val="a8"/>
        <w:rPr>
          <w:b/>
          <w:bCs/>
          <w:sz w:val="28"/>
          <w:szCs w:val="28"/>
        </w:rPr>
      </w:pPr>
    </w:p>
    <w:p w:rsidR="00E12A18" w:rsidRDefault="00E12A18">
      <w:pPr>
        <w:pStyle w:val="a8"/>
        <w:rPr>
          <w:b/>
          <w:bCs/>
          <w:sz w:val="28"/>
          <w:szCs w:val="28"/>
        </w:rPr>
      </w:pPr>
    </w:p>
    <w:p w:rsidR="00E12A18" w:rsidRDefault="00E766A8">
      <w:pPr>
        <w:pStyle w:val="a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1. Содержание проблемы</w:t>
      </w:r>
      <w:r>
        <w:rPr>
          <w:sz w:val="28"/>
          <w:szCs w:val="28"/>
        </w:rPr>
        <w:t xml:space="preserve"> и обоснование необходимости</w:t>
      </w:r>
    </w:p>
    <w:p w:rsidR="00E12A18" w:rsidRDefault="00E766A8">
      <w:pPr>
        <w:pStyle w:val="a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ее решения программными методами</w:t>
      </w:r>
    </w:p>
    <w:p w:rsidR="00E12A18" w:rsidRDefault="00E12A18">
      <w:pPr>
        <w:pStyle w:val="a8"/>
        <w:rPr>
          <w:b/>
          <w:bCs/>
          <w:sz w:val="28"/>
          <w:szCs w:val="28"/>
        </w:rPr>
      </w:pPr>
    </w:p>
    <w:p w:rsidR="00E12A18" w:rsidRDefault="00E766A8">
      <w:pPr>
        <w:pStyle w:val="a8"/>
        <w:ind w:firstLine="850"/>
        <w:jc w:val="both"/>
      </w:pPr>
      <w:r>
        <w:rPr>
          <w:sz w:val="28"/>
          <w:szCs w:val="28"/>
        </w:rPr>
        <w:t xml:space="preserve">В нашем обществе живут граждане пенсионного возраста, трудившиеся на благо своего народа и города. Они заслуживают особого внимания, потому что внесли огромный вклад в развитие своей страны, Родины, города. </w:t>
      </w:r>
    </w:p>
    <w:p w:rsidR="00E12A18" w:rsidRDefault="00E766A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Их неоценимая помощь стала основой для дальнейше</w:t>
      </w:r>
      <w:r>
        <w:rPr>
          <w:sz w:val="28"/>
          <w:szCs w:val="28"/>
        </w:rPr>
        <w:t>го совершенствования жизнедеятельности будущего поколения.</w:t>
      </w:r>
    </w:p>
    <w:p w:rsidR="00E12A18" w:rsidRDefault="00E766A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гражданам, работавшим в различных отраслях народного хозяйства, добившимся в своей работе высоких результатов, принимавшим активное участие в работе Крымского районного Совета ветеранов войны</w:t>
      </w:r>
      <w:r>
        <w:rPr>
          <w:sz w:val="28"/>
          <w:szCs w:val="28"/>
        </w:rPr>
        <w:t>, труда, Вооружённых сил и правоохранительных органов                                              в деле патриотического, духовного и нравственного воспитания, должно быть присвоено звание «Почётный ветеран города Крымска».</w:t>
      </w:r>
    </w:p>
    <w:p w:rsidR="00E12A18" w:rsidRDefault="00E766A8">
      <w:pPr>
        <w:pStyle w:val="a8"/>
        <w:ind w:firstLine="709"/>
        <w:jc w:val="both"/>
      </w:pPr>
      <w:r>
        <w:rPr>
          <w:sz w:val="28"/>
          <w:szCs w:val="28"/>
        </w:rPr>
        <w:t>Необходимо признать, что в наст</w:t>
      </w:r>
      <w:r>
        <w:rPr>
          <w:sz w:val="28"/>
          <w:szCs w:val="28"/>
        </w:rPr>
        <w:t xml:space="preserve">оящий момент абсолютное большинство ветеранов, не только войны, но и труда, нуждаются                              в повседневной помощи и поддержке. Эффективное решение этой проблемы обеспечение социальной помощи и поддержки гражданам, которым </w:t>
      </w:r>
      <w:r>
        <w:rPr>
          <w:sz w:val="28"/>
          <w:szCs w:val="28"/>
        </w:rPr>
        <w:lastRenderedPageBreak/>
        <w:t>присвоено з</w:t>
      </w:r>
      <w:r>
        <w:rPr>
          <w:sz w:val="28"/>
          <w:szCs w:val="28"/>
        </w:rPr>
        <w:t>вание «Почётный ветеран города Крымска» и ветеран Великой Отечественной войны.</w:t>
      </w:r>
    </w:p>
    <w:p w:rsidR="00E12A18" w:rsidRDefault="00E766A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предусмотренные Программой, будут способствовать повышению уровня  почёта и уважения в обществе, созданию условий                 для активной деятельности и укрепл</w:t>
      </w:r>
      <w:r>
        <w:rPr>
          <w:sz w:val="28"/>
          <w:szCs w:val="28"/>
        </w:rPr>
        <w:t xml:space="preserve">ению морально-нравственных ценностей общества. </w:t>
      </w:r>
    </w:p>
    <w:p w:rsidR="00E12A18" w:rsidRDefault="00E766A8">
      <w:pPr>
        <w:pStyle w:val="a8"/>
        <w:ind w:firstLine="709"/>
        <w:jc w:val="both"/>
      </w:pPr>
      <w:r>
        <w:rPr>
          <w:sz w:val="28"/>
          <w:szCs w:val="28"/>
        </w:rPr>
        <w:t>По состоянию на 1 августа 2020 г. в городе Крымске звания «Почетный ветеран города Крымска» присвоено 23 ветеранам и «Почетный гражданин города Крымска» 11 гражданам города.</w:t>
      </w:r>
    </w:p>
    <w:p w:rsidR="00E12A18" w:rsidRDefault="00E766A8">
      <w:pPr>
        <w:pStyle w:val="a8"/>
        <w:jc w:val="both"/>
      </w:pPr>
      <w:r>
        <w:rPr>
          <w:sz w:val="28"/>
          <w:szCs w:val="28"/>
        </w:rPr>
        <w:t>Проведение мероприятий, направленн</w:t>
      </w:r>
      <w:r>
        <w:rPr>
          <w:sz w:val="28"/>
          <w:szCs w:val="28"/>
        </w:rPr>
        <w:t xml:space="preserve">ых на поддержку незащищенной категории граждан, позволит создать условия для более широкого привлечения   граждан  Крымского района  к общественной жизни. </w:t>
      </w:r>
    </w:p>
    <w:p w:rsidR="00E12A18" w:rsidRDefault="00E766A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представляет собой один из элементов политической системы современной России,</w:t>
      </w:r>
      <w:r>
        <w:rPr>
          <w:sz w:val="28"/>
          <w:szCs w:val="28"/>
        </w:rPr>
        <w:t xml:space="preserve">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E12A18" w:rsidRDefault="00E766A8">
      <w:pPr>
        <w:pStyle w:val="a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 в со</w:t>
      </w:r>
      <w:r>
        <w:rPr>
          <w:sz w:val="28"/>
          <w:szCs w:val="28"/>
        </w:rPr>
        <w:t>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                         в пор</w:t>
      </w:r>
      <w:r>
        <w:rPr>
          <w:sz w:val="28"/>
          <w:szCs w:val="28"/>
        </w:rPr>
        <w:t>ядке, определяемом положением, утверждаемым постановлением администрации Крымского городского поселения Крымского района.</w:t>
      </w:r>
      <w:proofErr w:type="gramEnd"/>
    </w:p>
    <w:p w:rsidR="00E12A18" w:rsidRDefault="00E766A8">
      <w:pPr>
        <w:pStyle w:val="a8"/>
        <w:ind w:firstLine="709"/>
        <w:jc w:val="both"/>
      </w:pPr>
      <w:r>
        <w:rPr>
          <w:sz w:val="28"/>
          <w:szCs w:val="28"/>
        </w:rPr>
        <w:t>Лица, замещавшие муниципальные должности и  должности муниципальной службы Крымского городского поселения  Крымского района, имеют пра</w:t>
      </w:r>
      <w:r>
        <w:rPr>
          <w:sz w:val="28"/>
          <w:szCs w:val="28"/>
        </w:rPr>
        <w:t>во на дополнительное материальное обеспечение                       при прекращении исполнения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20</w:t>
      </w:r>
      <w:r>
        <w:rPr>
          <w:sz w:val="28"/>
          <w:szCs w:val="28"/>
        </w:rPr>
        <w:t>06 г.</w:t>
      </w:r>
    </w:p>
    <w:p w:rsidR="00E12A18" w:rsidRDefault="00E766A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службы, минимальная продолжительность к</w:t>
      </w:r>
      <w:r>
        <w:rPr>
          <w:rFonts w:ascii="Times New Roman" w:hAnsi="Times New Roman"/>
          <w:color w:val="000000"/>
          <w:sz w:val="28"/>
          <w:szCs w:val="28"/>
        </w:rPr>
        <w:t xml:space="preserve">оторого                            в соответствующем году определяется согласно Положению                                      о дополнительном материальном обеспечении лиц, замещавших муниципальные должности и должности муниципальной службы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в администрации Крымского городского поселения  Крымского района, утвержденному решением Совета Крымского городского поселения Крымского района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23.ноября 2017 г. № 242.</w:t>
      </w:r>
    </w:p>
    <w:p w:rsidR="00E12A18" w:rsidRDefault="00E766A8">
      <w:pPr>
        <w:pStyle w:val="a8"/>
        <w:ind w:firstLine="709"/>
        <w:jc w:val="both"/>
      </w:pPr>
      <w:r>
        <w:rPr>
          <w:sz w:val="28"/>
          <w:szCs w:val="28"/>
        </w:rPr>
        <w:t>По состоянию на 1 августа 2020 г. в Крымском городском поселении</w:t>
      </w:r>
      <w:r>
        <w:rPr>
          <w:sz w:val="28"/>
          <w:szCs w:val="28"/>
        </w:rPr>
        <w:t xml:space="preserve"> Крымского района в соответствии с распоряжениями администрации Крымского городского поселения Крымского района право на получение ежемесячных денежных выплат к пенсии лицам, замещавшим муниципальные должности и должности муниципальной службы Крымского гор</w:t>
      </w:r>
      <w:r>
        <w:rPr>
          <w:sz w:val="28"/>
          <w:szCs w:val="28"/>
        </w:rPr>
        <w:t>одского поселения Крымского района, имеют 6 человек.</w:t>
      </w:r>
    </w:p>
    <w:p w:rsidR="00E12A18" w:rsidRDefault="00E766A8">
      <w:pPr>
        <w:pStyle w:val="a8"/>
        <w:ind w:firstLine="709"/>
        <w:jc w:val="both"/>
      </w:pPr>
      <w:proofErr w:type="gramStart"/>
      <w:r>
        <w:rPr>
          <w:sz w:val="28"/>
          <w:szCs w:val="28"/>
        </w:rPr>
        <w:lastRenderedPageBreak/>
        <w:t>Реализация программных мероприятий позволит осуществить комплекс мер, направленных на осуществление ежемесячных социальных выплат Почетным ветеранам, единовременной выплаты Почетным ветеранам города Крым</w:t>
      </w:r>
      <w:r>
        <w:rPr>
          <w:sz w:val="28"/>
          <w:szCs w:val="28"/>
        </w:rPr>
        <w:t>ска (каждому) в мае месяце ежегодно, единовременных денежных выплат ветеранам Великой Отечественной войны, чествование ветеранов и участников, достигших юбилейного возраста, социальных выплат Почетным гражданам города Крымска, выплат дополнительного матери</w:t>
      </w:r>
      <w:r>
        <w:rPr>
          <w:sz w:val="28"/>
          <w:szCs w:val="28"/>
        </w:rPr>
        <w:t>ального  обеспечения к пенсии лицам, замещавшим муниципальные должности и должности муниципальной службы</w:t>
      </w:r>
      <w:proofErr w:type="gramEnd"/>
      <w:r>
        <w:rPr>
          <w:sz w:val="28"/>
          <w:szCs w:val="28"/>
        </w:rPr>
        <w:t xml:space="preserve"> Крымского городского поселения Крымского района.</w:t>
      </w:r>
    </w:p>
    <w:p w:rsidR="00E12A18" w:rsidRDefault="00E12A18">
      <w:pPr>
        <w:pStyle w:val="a8"/>
        <w:jc w:val="both"/>
        <w:rPr>
          <w:sz w:val="28"/>
          <w:szCs w:val="28"/>
        </w:rPr>
      </w:pPr>
    </w:p>
    <w:p w:rsidR="00E12A18" w:rsidRDefault="00E766A8">
      <w:pPr>
        <w:pStyle w:val="a8"/>
        <w:jc w:val="center"/>
      </w:pPr>
      <w:r>
        <w:rPr>
          <w:sz w:val="28"/>
          <w:szCs w:val="28"/>
        </w:rPr>
        <w:t>2. Цели, задачи и показатели (индикаторы)</w:t>
      </w:r>
    </w:p>
    <w:p w:rsidR="00E12A18" w:rsidRDefault="00E766A8">
      <w:pPr>
        <w:pStyle w:val="a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достижения целей и решения задач, описание основных </w:t>
      </w:r>
      <w:r>
        <w:rPr>
          <w:sz w:val="28"/>
          <w:szCs w:val="28"/>
        </w:rPr>
        <w:t>ожидаемых конечных результатов подпрограммы, сроков и контрольных этапов реализации подпрограммы</w:t>
      </w:r>
    </w:p>
    <w:p w:rsidR="00E12A18" w:rsidRDefault="00E12A18">
      <w:pPr>
        <w:pStyle w:val="a8"/>
        <w:rPr>
          <w:b/>
          <w:bCs/>
          <w:sz w:val="28"/>
          <w:szCs w:val="28"/>
        </w:rPr>
      </w:pPr>
    </w:p>
    <w:p w:rsidR="00E12A18" w:rsidRDefault="00E766A8">
      <w:pPr>
        <w:pStyle w:val="a8"/>
        <w:ind w:firstLine="850"/>
        <w:jc w:val="both"/>
      </w:pPr>
      <w:proofErr w:type="gramStart"/>
      <w:r>
        <w:rPr>
          <w:sz w:val="28"/>
          <w:szCs w:val="28"/>
        </w:rPr>
        <w:t>Выполнение мероприятий подпрограммы муниципальной программы  направлено на достижение основной цели подпрограммы – социальной поддержки граждан, которым присв</w:t>
      </w:r>
      <w:r>
        <w:rPr>
          <w:sz w:val="28"/>
          <w:szCs w:val="28"/>
        </w:rPr>
        <w:t>оено звание «Почётный ветеран города Крымска», ветеран Великой Отечественной войны, чествование ветеранов               и участников Великой Отечественной войны, достигших юбилейного возраста и обеспечение  возможности  их  адаптации   к существующим   соц</w:t>
      </w:r>
      <w:r>
        <w:rPr>
          <w:sz w:val="28"/>
          <w:szCs w:val="28"/>
        </w:rPr>
        <w:t>иально-экономическим  условиям, а также организация ежемесячные денежных выплат, осуществляемых в связи с прекращением исполнения полномочий по замещению муниципальной</w:t>
      </w:r>
      <w:proofErr w:type="gramEnd"/>
      <w:r>
        <w:rPr>
          <w:sz w:val="28"/>
          <w:szCs w:val="28"/>
        </w:rPr>
        <w:t xml:space="preserve"> должности и должности муниципальной </w:t>
      </w:r>
      <w:proofErr w:type="gramStart"/>
      <w:r>
        <w:rPr>
          <w:sz w:val="28"/>
          <w:szCs w:val="28"/>
        </w:rPr>
        <w:t>службы органов местного самоуправления Крымского гор</w:t>
      </w:r>
      <w:r>
        <w:rPr>
          <w:sz w:val="28"/>
          <w:szCs w:val="28"/>
        </w:rPr>
        <w:t>одского поселения Крымского района</w:t>
      </w:r>
      <w:proofErr w:type="gramEnd"/>
      <w:r>
        <w:rPr>
          <w:sz w:val="28"/>
          <w:szCs w:val="28"/>
        </w:rPr>
        <w:t xml:space="preserve"> при выходе на пенсию.</w:t>
      </w:r>
    </w:p>
    <w:p w:rsidR="00E12A18" w:rsidRDefault="00E766A8">
      <w:pPr>
        <w:pStyle w:val="a8"/>
        <w:ind w:firstLine="850"/>
        <w:jc w:val="both"/>
      </w:pPr>
      <w:r>
        <w:rPr>
          <w:sz w:val="28"/>
          <w:szCs w:val="28"/>
        </w:rPr>
        <w:t>Для достижения указанной цели предусматривается решение следующих задач:</w:t>
      </w:r>
    </w:p>
    <w:p w:rsidR="00E12A18" w:rsidRDefault="00E766A8">
      <w:pPr>
        <w:pStyle w:val="ConsPlusNonformat"/>
        <w:widowControl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объединение усилий органов местного самоуправления, общественных организаций по консолидации общества на основе идей патриотиз</w:t>
      </w:r>
      <w:r>
        <w:rPr>
          <w:rFonts w:ascii="Times New Roman" w:hAnsi="Times New Roman" w:cs="Times New Roman"/>
          <w:sz w:val="28"/>
          <w:szCs w:val="28"/>
        </w:rPr>
        <w:t>ма, верности Отечеству, готовности к выполнению гражданского долга                         по защите интересов Родины;</w:t>
      </w:r>
    </w:p>
    <w:p w:rsidR="00E12A18" w:rsidRDefault="00E766A8">
      <w:pPr>
        <w:pStyle w:val="a8"/>
        <w:jc w:val="both"/>
      </w:pPr>
      <w:r>
        <w:rPr>
          <w:sz w:val="28"/>
          <w:szCs w:val="28"/>
        </w:rPr>
        <w:t>создание условий для формирования действенной системы патриотического воспитания молодежи и населения Крымского городского поселения Крым</w:t>
      </w:r>
      <w:r>
        <w:rPr>
          <w:sz w:val="28"/>
          <w:szCs w:val="28"/>
        </w:rPr>
        <w:t>ского района;</w:t>
      </w:r>
    </w:p>
    <w:p w:rsidR="00E12A18" w:rsidRDefault="00E766A8">
      <w:pPr>
        <w:pStyle w:val="a8"/>
        <w:jc w:val="both"/>
      </w:pPr>
      <w:r>
        <w:rPr>
          <w:sz w:val="28"/>
          <w:szCs w:val="28"/>
        </w:rPr>
        <w:t xml:space="preserve">формирование общественного мнения о высоком социальном статусе ветеранов и повышение </w:t>
      </w:r>
      <w:proofErr w:type="gramStart"/>
      <w:r>
        <w:rPr>
          <w:sz w:val="28"/>
          <w:szCs w:val="28"/>
        </w:rPr>
        <w:t>уровня информированности различных категорий населения Крымского городского поселения Крымского района</w:t>
      </w:r>
      <w:proofErr w:type="gramEnd"/>
      <w:r>
        <w:rPr>
          <w:sz w:val="28"/>
          <w:szCs w:val="28"/>
        </w:rPr>
        <w:t>;</w:t>
      </w:r>
    </w:p>
    <w:p w:rsidR="00E12A18" w:rsidRDefault="00E766A8">
      <w:pPr>
        <w:pStyle w:val="a8"/>
        <w:jc w:val="both"/>
      </w:pPr>
      <w:r>
        <w:rPr>
          <w:sz w:val="28"/>
          <w:szCs w:val="28"/>
        </w:rPr>
        <w:t>дополнительное материальное обеспечение к пенсии лица</w:t>
      </w:r>
      <w:r>
        <w:rPr>
          <w:sz w:val="28"/>
          <w:szCs w:val="28"/>
        </w:rPr>
        <w:t>м, замещавшим муниципальные должности и должности муниципальной службы Крымского городского поселения Крымского района.</w:t>
      </w:r>
    </w:p>
    <w:p w:rsidR="00E12A18" w:rsidRDefault="00E766A8">
      <w:pPr>
        <w:pStyle w:val="a8"/>
        <w:ind w:firstLine="709"/>
        <w:jc w:val="both"/>
      </w:pPr>
      <w:r>
        <w:rPr>
          <w:sz w:val="28"/>
          <w:szCs w:val="28"/>
        </w:rPr>
        <w:t>Сроки реализации подпрограммы муниципальной программы – 2021г. – 2023г.</w:t>
      </w:r>
    </w:p>
    <w:p w:rsidR="00E12A18" w:rsidRDefault="00E766A8" w:rsidP="006071A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не предусмотрены.</w:t>
      </w:r>
    </w:p>
    <w:p w:rsidR="00E12A18" w:rsidRDefault="00E12A18">
      <w:pPr>
        <w:pStyle w:val="a8"/>
        <w:rPr>
          <w:sz w:val="28"/>
          <w:szCs w:val="28"/>
        </w:rPr>
        <w:sectPr w:rsidR="00E12A1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E12A18" w:rsidRDefault="00E766A8">
      <w:pPr>
        <w:pStyle w:val="a8"/>
        <w:jc w:val="center"/>
      </w:pPr>
      <w:r>
        <w:rPr>
          <w:sz w:val="28"/>
          <w:szCs w:val="28"/>
        </w:rPr>
        <w:lastRenderedPageBreak/>
        <w:t xml:space="preserve">3.Перечень </w:t>
      </w:r>
      <w:r>
        <w:rPr>
          <w:sz w:val="28"/>
          <w:szCs w:val="28"/>
        </w:rPr>
        <w:t>отдельных мероприятий муниципальной программы с указанием источников и объёмов финансирования, сроков их реализации и муниципальных заказчиков</w:t>
      </w:r>
    </w:p>
    <w:p w:rsidR="00E12A18" w:rsidRDefault="00E12A18">
      <w:pPr>
        <w:pStyle w:val="a8"/>
        <w:rPr>
          <w:b/>
          <w:sz w:val="28"/>
          <w:szCs w:val="28"/>
        </w:rPr>
      </w:pPr>
    </w:p>
    <w:tbl>
      <w:tblPr>
        <w:tblW w:w="145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4"/>
        <w:gridCol w:w="2733"/>
        <w:gridCol w:w="1815"/>
        <w:gridCol w:w="1815"/>
        <w:gridCol w:w="959"/>
        <w:gridCol w:w="20"/>
        <w:gridCol w:w="944"/>
        <w:gridCol w:w="35"/>
        <w:gridCol w:w="980"/>
        <w:gridCol w:w="2057"/>
        <w:gridCol w:w="2683"/>
      </w:tblGrid>
      <w:tr w:rsidR="00E12A18"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рования </w:t>
            </w:r>
          </w:p>
        </w:tc>
        <w:tc>
          <w:tcPr>
            <w:tcW w:w="31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8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мероприятия </w:t>
            </w:r>
          </w:p>
        </w:tc>
      </w:tr>
      <w:tr w:rsidR="00E12A18"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A1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12A18">
        <w:tc>
          <w:tcPr>
            <w:tcW w:w="145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</w:t>
            </w:r>
            <w:r w:rsidRPr="0060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мер социальной поддержки отдельных категорий граждан»</w:t>
            </w:r>
          </w:p>
        </w:tc>
      </w:tr>
      <w:tr w:rsidR="00E12A1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Отдельное мероприятие  Социальная поддержка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города Крымска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4475,4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1491,8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1491,8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1491,8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Крымского городского поселения Крымского района. Отдел по работе             с молодежью, культуре, физической культуре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и спорту </w:t>
            </w:r>
          </w:p>
        </w:tc>
      </w:tr>
      <w:tr w:rsidR="00E12A1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социальных выплат Почётным ветеранам города Крымска в размере 600,00 рублей каждому (23 чел. *12 мес.* 600 руб.)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496,8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выплат Почётным ветеранам города Крымска (23 чел.)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Крымского городского поселения Крымского района. Отдел по работе               с молодежью, культуре, физической культуре                  и спорту </w:t>
            </w:r>
          </w:p>
        </w:tc>
      </w:tr>
      <w:tr w:rsidR="00E12A18">
        <w:trPr>
          <w:trHeight w:val="118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единовременной социальной выплаты  Почётным ветеранам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города Крымска в размере 1000,00 рублей каждому в мае месяце 2021г.-2023г.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Крымского городского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69,0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Единовременной социальной выплаты  Почётным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ветеранам города Крымска в размере 1000,00 рублей каждому в мае месяце (23 чел.)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Крымского городского поселения Крымского района. Отдел по работе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молодежью, культуре, физической культуре                  и спорту </w:t>
            </w:r>
          </w:p>
        </w:tc>
      </w:tr>
      <w:tr w:rsidR="00E12A1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Единовременные денежные выплаты ветеранам Великой Отечественной войны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Единовременные денежные выплаты ветеранам  Великой Отечественной войны (13 чел.)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Крымского городского поселения Крымского района. Отдел по работе              с молодежью, культуре, физической культуре                и спорту </w:t>
            </w:r>
          </w:p>
        </w:tc>
      </w:tr>
      <w:tr w:rsidR="00E12A1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Чествование ветеранов и участников  Великой Отечественной войны, достигших юбилейного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 в текущем году (приобретение цветов и памятных подарков)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340,2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цветов и памятных подарков  ветеранам и участникам  Великой Отечественной войны, достигших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юбилейного возраста в текущем году  (54 чел)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Крымского городского поселения Крымского района. Отдел по работе             с молодежью, культуре, физической культуре                         и спорту </w:t>
            </w:r>
          </w:p>
        </w:tc>
      </w:tr>
      <w:tr w:rsidR="00E12A1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выплата почетным гражданам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Крымска 600,00 рублей каждому (11 чел. *12 мес. * 600 руб.)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Крымского городского поселения Крымского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237,6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выплата почетным гражданам города Крымска (11 чел.)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Крымского городского поселения Крымского района. Отдел по работе              с молодежью, культуре,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физической культуре                      и спорту </w:t>
            </w:r>
          </w:p>
        </w:tc>
      </w:tr>
      <w:tr w:rsidR="00E12A18">
        <w:trPr>
          <w:trHeight w:val="43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Выплаты дополнительного материального обеспечения к пенсии лицам, замещавшим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 муниципальной службы Крымского городского поселения Крымского района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3253,8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1084,6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1084,6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1084,6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 дополнительного материального обеспечения к пенсии лицам,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замещавшим муниципальные должности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Крымского городского поселения Крымского района. Отдел по работе         с молодежью, культуре, физической культуре                  и спорту </w:t>
            </w:r>
          </w:p>
        </w:tc>
      </w:tr>
      <w:tr w:rsidR="00E12A1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4475,4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1491,8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1491,8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1491,8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12A18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18">
        <w:tc>
          <w:tcPr>
            <w:tcW w:w="145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t>Ведомственная целевая программа (не предусмотрена)</w:t>
            </w:r>
          </w:p>
        </w:tc>
      </w:tr>
    </w:tbl>
    <w:p w:rsidR="00E12A18" w:rsidRDefault="00E12A18">
      <w:pPr>
        <w:sectPr w:rsidR="00E12A18">
          <w:headerReference w:type="default" r:id="rId7"/>
          <w:pgSz w:w="16838" w:h="11906" w:orient="landscape"/>
          <w:pgMar w:top="1403" w:right="1134" w:bottom="1701" w:left="1134" w:header="851" w:footer="0" w:gutter="0"/>
          <w:cols w:space="720"/>
          <w:formProt w:val="0"/>
          <w:docGrid w:linePitch="360" w:charSpace="4096"/>
        </w:sectPr>
      </w:pPr>
    </w:p>
    <w:p w:rsidR="00E12A18" w:rsidRDefault="00E766A8">
      <w:pPr>
        <w:pStyle w:val="a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4. Обоснование ресурсного обеспечения подпрограммы</w:t>
      </w:r>
    </w:p>
    <w:p w:rsidR="00E12A18" w:rsidRDefault="00E12A18">
      <w:pPr>
        <w:pStyle w:val="a8"/>
        <w:rPr>
          <w:b/>
          <w:bCs/>
          <w:sz w:val="28"/>
          <w:szCs w:val="28"/>
        </w:rPr>
      </w:pPr>
    </w:p>
    <w:p w:rsidR="00E12A18" w:rsidRDefault="00E766A8">
      <w:pPr>
        <w:pStyle w:val="a8"/>
        <w:ind w:firstLine="850"/>
        <w:jc w:val="both"/>
      </w:pPr>
      <w:r>
        <w:rPr>
          <w:sz w:val="28"/>
          <w:szCs w:val="28"/>
        </w:rPr>
        <w:t xml:space="preserve">Общий объем финансирования мероприятий муниципальной </w:t>
      </w:r>
      <w:r>
        <w:rPr>
          <w:sz w:val="28"/>
          <w:szCs w:val="28"/>
        </w:rPr>
        <w:t>подпрограммы «Развитие мер социальной поддержки отдельных категорий граждан»  – 4475,4 тыс. рублей, в том числе:</w:t>
      </w:r>
    </w:p>
    <w:p w:rsidR="00E12A18" w:rsidRDefault="00E766A8">
      <w:pPr>
        <w:pStyle w:val="a8"/>
      </w:pPr>
      <w:r>
        <w:rPr>
          <w:sz w:val="28"/>
          <w:szCs w:val="28"/>
        </w:rPr>
        <w:t xml:space="preserve">в 2021 г. – </w:t>
      </w:r>
      <w:bookmarkStart w:id="1" w:name="__DdeLink__8173_410931443"/>
      <w:r>
        <w:rPr>
          <w:sz w:val="28"/>
          <w:szCs w:val="28"/>
        </w:rPr>
        <w:t>1491,8</w:t>
      </w:r>
      <w:bookmarkEnd w:id="1"/>
      <w:r>
        <w:rPr>
          <w:sz w:val="28"/>
          <w:szCs w:val="28"/>
        </w:rPr>
        <w:t xml:space="preserve"> тыс. рублей;</w:t>
      </w:r>
    </w:p>
    <w:p w:rsidR="00E12A18" w:rsidRDefault="00E766A8">
      <w:pPr>
        <w:pStyle w:val="a8"/>
      </w:pPr>
      <w:r>
        <w:rPr>
          <w:sz w:val="28"/>
          <w:szCs w:val="28"/>
        </w:rPr>
        <w:t>в 2022 г. – 1491,8 тыс. рублей;</w:t>
      </w:r>
    </w:p>
    <w:p w:rsidR="00E12A18" w:rsidRDefault="00E766A8">
      <w:pPr>
        <w:pStyle w:val="a8"/>
      </w:pPr>
      <w:r>
        <w:rPr>
          <w:sz w:val="28"/>
          <w:szCs w:val="28"/>
        </w:rPr>
        <w:t>в 2023 г. – 1491,8 тыс. руб.</w:t>
      </w:r>
    </w:p>
    <w:p w:rsidR="00E12A18" w:rsidRDefault="00E766A8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объёмов  финансирования </w:t>
      </w:r>
      <w:r>
        <w:rPr>
          <w:sz w:val="28"/>
          <w:szCs w:val="28"/>
        </w:rPr>
        <w:t>мероприятий программы за основу взяты:</w:t>
      </w:r>
    </w:p>
    <w:p w:rsidR="00E12A18" w:rsidRDefault="00E766A8">
      <w:pPr>
        <w:pStyle w:val="a8"/>
      </w:pPr>
      <w:r>
        <w:rPr>
          <w:sz w:val="28"/>
          <w:szCs w:val="28"/>
        </w:rPr>
        <w:t>коммерческие предложения,</w:t>
      </w:r>
    </w:p>
    <w:p w:rsidR="00E12A18" w:rsidRDefault="00E766A8">
      <w:pPr>
        <w:pStyle w:val="a8"/>
      </w:pPr>
      <w:r>
        <w:rPr>
          <w:sz w:val="28"/>
          <w:szCs w:val="28"/>
        </w:rPr>
        <w:t>решение Совета Крымского городского поселения,</w:t>
      </w:r>
    </w:p>
    <w:p w:rsidR="00E12A18" w:rsidRDefault="00E766A8">
      <w:pPr>
        <w:pStyle w:val="a8"/>
      </w:pPr>
      <w:r>
        <w:rPr>
          <w:sz w:val="28"/>
          <w:szCs w:val="28"/>
        </w:rPr>
        <w:t xml:space="preserve">список участников-ветеранов Великой Отечественной войны 1941г.-1945 г., </w:t>
      </w:r>
    </w:p>
    <w:p w:rsidR="00E12A18" w:rsidRDefault="00E766A8">
      <w:pPr>
        <w:pStyle w:val="a8"/>
      </w:pPr>
      <w:r>
        <w:rPr>
          <w:sz w:val="28"/>
          <w:szCs w:val="28"/>
        </w:rPr>
        <w:t>положение о дополнительном материальном обеспечении лиц, замещавших мун</w:t>
      </w:r>
      <w:r>
        <w:rPr>
          <w:sz w:val="28"/>
          <w:szCs w:val="28"/>
        </w:rPr>
        <w:t>иципальные должности и должности муниципальной службы Крымского городского поселения Крымского района;</w:t>
      </w:r>
    </w:p>
    <w:p w:rsidR="00E12A18" w:rsidRDefault="00E766A8">
      <w:pPr>
        <w:pStyle w:val="a8"/>
      </w:pPr>
      <w:r>
        <w:rPr>
          <w:sz w:val="28"/>
          <w:szCs w:val="28"/>
        </w:rPr>
        <w:t xml:space="preserve">справка управления Пенсионного фонда о среднем размере пенсии в Крымском районе. </w:t>
      </w: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  <w:sectPr w:rsidR="00E12A18">
          <w:pgSz w:w="11906" w:h="16838"/>
          <w:pgMar w:top="1150" w:right="850" w:bottom="1125" w:left="1701" w:header="0" w:footer="0" w:gutter="0"/>
          <w:cols w:space="720"/>
          <w:formProt w:val="0"/>
          <w:docGrid w:linePitch="360" w:charSpace="4096"/>
        </w:sectPr>
      </w:pPr>
    </w:p>
    <w:p w:rsidR="00E12A18" w:rsidRDefault="00E766A8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Критерии выполнения подпрограммы с указ</w:t>
      </w:r>
      <w:r>
        <w:rPr>
          <w:sz w:val="28"/>
          <w:szCs w:val="28"/>
        </w:rPr>
        <w:t>анием целевых показателей подпрограммы с расшифровкой плановых значений по годам ее реализации</w:t>
      </w: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tbl>
      <w:tblPr>
        <w:tblW w:w="153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2835"/>
        <w:gridCol w:w="710"/>
        <w:gridCol w:w="1134"/>
        <w:gridCol w:w="1135"/>
        <w:gridCol w:w="1134"/>
        <w:gridCol w:w="1135"/>
        <w:gridCol w:w="1134"/>
        <w:gridCol w:w="1135"/>
        <w:gridCol w:w="1134"/>
        <w:gridCol w:w="1134"/>
        <w:gridCol w:w="1135"/>
        <w:gridCol w:w="1008"/>
      </w:tblGrid>
      <w:tr w:rsidR="00E12A18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№</w:t>
            </w:r>
          </w:p>
          <w:p w:rsidR="00E12A18" w:rsidRDefault="00E766A8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Показатель</w:t>
            </w:r>
          </w:p>
          <w:p w:rsidR="00E12A18" w:rsidRDefault="00E766A8">
            <w:pPr>
              <w:pStyle w:val="a8"/>
              <w:jc w:val="center"/>
            </w:pPr>
            <w:r>
              <w:t>(индикатор)</w:t>
            </w:r>
          </w:p>
          <w:p w:rsidR="00E12A18" w:rsidRDefault="00E766A8">
            <w:pPr>
              <w:pStyle w:val="a8"/>
              <w:jc w:val="center"/>
            </w:pPr>
            <w:r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Ед.</w:t>
            </w:r>
          </w:p>
          <w:p w:rsidR="00E12A18" w:rsidRDefault="00E766A8">
            <w:pPr>
              <w:pStyle w:val="a8"/>
              <w:jc w:val="center"/>
            </w:pPr>
            <w:r>
              <w:t>изм.</w:t>
            </w:r>
          </w:p>
        </w:tc>
        <w:tc>
          <w:tcPr>
            <w:tcW w:w="112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Значения показателей</w:t>
            </w:r>
          </w:p>
        </w:tc>
      </w:tr>
      <w:tr w:rsidR="00E12A18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отчетный 2019 г.</w:t>
            </w:r>
          </w:p>
          <w:p w:rsidR="00E12A18" w:rsidRDefault="00E12A18">
            <w:pPr>
              <w:pStyle w:val="a8"/>
              <w:jc w:val="center"/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текущий 2020 г.</w:t>
            </w:r>
          </w:p>
          <w:p w:rsidR="00E12A18" w:rsidRDefault="00E12A18">
            <w:pPr>
              <w:pStyle w:val="a8"/>
              <w:jc w:val="center"/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очередной</w:t>
            </w:r>
          </w:p>
          <w:p w:rsidR="00E12A18" w:rsidRDefault="00E766A8">
            <w:pPr>
              <w:pStyle w:val="a8"/>
              <w:jc w:val="center"/>
            </w:pPr>
            <w:r>
              <w:t>2021 г.</w:t>
            </w:r>
          </w:p>
          <w:p w:rsidR="00E12A18" w:rsidRDefault="00E12A18">
            <w:pPr>
              <w:pStyle w:val="a8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первый год</w:t>
            </w:r>
          </w:p>
          <w:p w:rsidR="00E12A18" w:rsidRDefault="00E766A8">
            <w:pPr>
              <w:pStyle w:val="a8"/>
              <w:jc w:val="center"/>
            </w:pPr>
            <w:r>
              <w:t>планового</w:t>
            </w:r>
          </w:p>
          <w:p w:rsidR="00E12A18" w:rsidRDefault="00E766A8">
            <w:pPr>
              <w:pStyle w:val="a8"/>
              <w:jc w:val="center"/>
            </w:pPr>
            <w:r>
              <w:t>периода</w:t>
            </w:r>
          </w:p>
          <w:p w:rsidR="00E12A18" w:rsidRDefault="00E766A8">
            <w:pPr>
              <w:pStyle w:val="a8"/>
              <w:jc w:val="center"/>
            </w:pPr>
            <w:r>
              <w:t>2022 г.</w:t>
            </w:r>
          </w:p>
        </w:tc>
        <w:tc>
          <w:tcPr>
            <w:tcW w:w="2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второй год</w:t>
            </w:r>
          </w:p>
          <w:p w:rsidR="00E12A18" w:rsidRDefault="00E766A8">
            <w:pPr>
              <w:pStyle w:val="a8"/>
              <w:jc w:val="center"/>
            </w:pPr>
            <w:r>
              <w:t>планового</w:t>
            </w:r>
          </w:p>
          <w:p w:rsidR="00E12A18" w:rsidRDefault="00E766A8">
            <w:pPr>
              <w:pStyle w:val="a8"/>
              <w:jc w:val="center"/>
            </w:pPr>
            <w:r>
              <w:t>периода</w:t>
            </w:r>
          </w:p>
          <w:p w:rsidR="00E12A18" w:rsidRDefault="00E766A8">
            <w:pPr>
              <w:pStyle w:val="a8"/>
              <w:jc w:val="center"/>
            </w:pPr>
            <w:r>
              <w:t>2023г.</w:t>
            </w:r>
          </w:p>
        </w:tc>
      </w:tr>
      <w:tr w:rsidR="00E12A18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базовый</w:t>
            </w:r>
          </w:p>
          <w:p w:rsidR="00E12A18" w:rsidRDefault="00E766A8">
            <w:pPr>
              <w:pStyle w:val="a8"/>
              <w:jc w:val="center"/>
            </w:pPr>
            <w:r>
              <w:t>вариант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с</w:t>
            </w:r>
          </w:p>
          <w:p w:rsidR="00E12A18" w:rsidRDefault="00E766A8">
            <w:pPr>
              <w:pStyle w:val="a8"/>
              <w:jc w:val="center"/>
            </w:pPr>
            <w:r>
              <w:t>учетом</w:t>
            </w:r>
          </w:p>
          <w:p w:rsidR="00E12A18" w:rsidRDefault="00E766A8">
            <w:pPr>
              <w:pStyle w:val="a8"/>
              <w:jc w:val="center"/>
            </w:pPr>
            <w:r>
              <w:t>доп.</w:t>
            </w:r>
          </w:p>
          <w:p w:rsidR="00E12A18" w:rsidRDefault="00E766A8">
            <w:pPr>
              <w:pStyle w:val="a8"/>
              <w:jc w:val="center"/>
            </w:pPr>
            <w:r>
              <w:t>средств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базовый</w:t>
            </w:r>
          </w:p>
          <w:p w:rsidR="00E12A18" w:rsidRDefault="00E766A8">
            <w:pPr>
              <w:pStyle w:val="a8"/>
              <w:jc w:val="center"/>
            </w:pPr>
            <w:r>
              <w:t>вариант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с</w:t>
            </w:r>
          </w:p>
          <w:p w:rsidR="00E12A18" w:rsidRDefault="00E766A8">
            <w:pPr>
              <w:pStyle w:val="a8"/>
              <w:jc w:val="center"/>
            </w:pPr>
            <w:r>
              <w:t>учетом</w:t>
            </w:r>
          </w:p>
          <w:p w:rsidR="00E12A18" w:rsidRDefault="00E766A8">
            <w:pPr>
              <w:pStyle w:val="a8"/>
              <w:jc w:val="center"/>
            </w:pPr>
            <w:r>
              <w:t>доп.</w:t>
            </w:r>
          </w:p>
          <w:p w:rsidR="00E12A18" w:rsidRDefault="00E766A8">
            <w:pPr>
              <w:pStyle w:val="a8"/>
              <w:jc w:val="center"/>
            </w:pPr>
            <w:r>
              <w:t>средств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базовый</w:t>
            </w:r>
          </w:p>
          <w:p w:rsidR="00E12A18" w:rsidRDefault="00E766A8">
            <w:pPr>
              <w:pStyle w:val="a8"/>
              <w:jc w:val="center"/>
            </w:pPr>
            <w:r>
              <w:t>вариант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с</w:t>
            </w:r>
          </w:p>
          <w:p w:rsidR="00E12A18" w:rsidRDefault="00E766A8">
            <w:pPr>
              <w:pStyle w:val="a8"/>
              <w:jc w:val="center"/>
            </w:pPr>
            <w:r>
              <w:t>учетом</w:t>
            </w:r>
          </w:p>
          <w:p w:rsidR="00E12A18" w:rsidRDefault="00E766A8">
            <w:pPr>
              <w:pStyle w:val="a8"/>
              <w:jc w:val="center"/>
            </w:pPr>
            <w:r>
              <w:t>доп.</w:t>
            </w:r>
          </w:p>
          <w:p w:rsidR="00E12A18" w:rsidRDefault="00E766A8">
            <w:pPr>
              <w:pStyle w:val="a8"/>
              <w:jc w:val="center"/>
            </w:pPr>
            <w:r>
              <w:t>средств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базовый</w:t>
            </w:r>
          </w:p>
          <w:p w:rsidR="00E12A18" w:rsidRDefault="00E766A8">
            <w:pPr>
              <w:pStyle w:val="a8"/>
              <w:jc w:val="center"/>
            </w:pPr>
            <w:r>
              <w:t>вариант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с</w:t>
            </w:r>
          </w:p>
          <w:p w:rsidR="00E12A18" w:rsidRDefault="00E766A8">
            <w:pPr>
              <w:pStyle w:val="a8"/>
              <w:jc w:val="center"/>
            </w:pPr>
            <w:r>
              <w:t>учетом</w:t>
            </w:r>
          </w:p>
          <w:p w:rsidR="00E12A18" w:rsidRDefault="00E766A8">
            <w:pPr>
              <w:pStyle w:val="a8"/>
              <w:jc w:val="center"/>
            </w:pPr>
            <w:r>
              <w:t>доп.</w:t>
            </w:r>
          </w:p>
          <w:p w:rsidR="00E12A18" w:rsidRDefault="00E766A8">
            <w:pPr>
              <w:pStyle w:val="a8"/>
              <w:jc w:val="center"/>
            </w:pPr>
            <w:r>
              <w:t>средств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базовый</w:t>
            </w:r>
          </w:p>
          <w:p w:rsidR="00E12A18" w:rsidRDefault="00E766A8">
            <w:pPr>
              <w:pStyle w:val="a8"/>
              <w:jc w:val="center"/>
            </w:pPr>
            <w:r>
              <w:t>вариант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с</w:t>
            </w:r>
          </w:p>
          <w:p w:rsidR="00E12A18" w:rsidRDefault="00E766A8">
            <w:pPr>
              <w:pStyle w:val="a8"/>
              <w:jc w:val="center"/>
            </w:pPr>
            <w:r>
              <w:t>учетом</w:t>
            </w:r>
          </w:p>
          <w:p w:rsidR="00E12A18" w:rsidRDefault="00E766A8">
            <w:pPr>
              <w:pStyle w:val="a8"/>
              <w:jc w:val="center"/>
            </w:pPr>
            <w:r>
              <w:t>доп.</w:t>
            </w:r>
          </w:p>
          <w:p w:rsidR="00E12A18" w:rsidRDefault="00E766A8">
            <w:pPr>
              <w:pStyle w:val="a8"/>
              <w:jc w:val="center"/>
            </w:pPr>
            <w:r>
              <w:t>средств</w:t>
            </w:r>
          </w:p>
        </w:tc>
      </w:tr>
      <w:tr w:rsidR="00E12A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13</w:t>
            </w:r>
          </w:p>
        </w:tc>
      </w:tr>
      <w:tr w:rsidR="00E12A18">
        <w:tc>
          <w:tcPr>
            <w:tcW w:w="1532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Подпрограмма: «</w:t>
            </w:r>
            <w:r>
              <w:rPr>
                <w:bCs/>
              </w:rPr>
              <w:t>Развитие мер социальной поддержки отдельных категорий граждан»</w:t>
            </w:r>
          </w:p>
        </w:tc>
      </w:tr>
      <w:tr w:rsidR="00E12A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t>Осуществление ежемесячных социальных выплат Почётным Ветеранам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</w:pPr>
          </w:p>
          <w:p w:rsidR="00E12A18" w:rsidRDefault="00E766A8">
            <w:pPr>
              <w:pStyle w:val="a8"/>
            </w:pPr>
            <w:r>
              <w:t>чел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766A8">
            <w:pPr>
              <w:pStyle w:val="a8"/>
              <w:jc w:val="center"/>
            </w:pPr>
            <w:r>
              <w:t>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766A8">
            <w:pPr>
              <w:pStyle w:val="a8"/>
              <w:jc w:val="center"/>
            </w:pPr>
            <w:r>
              <w:t>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766A8">
            <w:pPr>
              <w:pStyle w:val="a8"/>
              <w:jc w:val="center"/>
            </w:pPr>
            <w:r>
              <w:t>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766A8">
            <w:pPr>
              <w:pStyle w:val="a8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766A8">
            <w:pPr>
              <w:pStyle w:val="a8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</w:tr>
      <w:tr w:rsidR="00E12A18">
        <w:trPr>
          <w:trHeight w:val="23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t>Осуществление единовременной социальной выплаты Почётным</w:t>
            </w:r>
            <w:r>
              <w:t xml:space="preserve"> ветеранам города Крымска в размере 1000,00 рублей каждому в мае месяце 2021г.-2023г.</w:t>
            </w:r>
          </w:p>
          <w:p w:rsidR="00E12A18" w:rsidRDefault="00E12A18">
            <w:pPr>
              <w:pStyle w:val="a8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</w:pPr>
          </w:p>
          <w:p w:rsidR="00E12A18" w:rsidRDefault="00E766A8">
            <w:pPr>
              <w:pStyle w:val="a8"/>
            </w:pPr>
            <w:r>
              <w:t>чел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766A8">
            <w:pPr>
              <w:pStyle w:val="a8"/>
              <w:jc w:val="center"/>
            </w:pPr>
            <w:r>
              <w:t>23</w:t>
            </w:r>
          </w:p>
          <w:p w:rsidR="00E12A18" w:rsidRDefault="00E12A18">
            <w:pPr>
              <w:pStyle w:val="a8"/>
              <w:jc w:val="center"/>
            </w:pPr>
          </w:p>
          <w:p w:rsidR="00E12A18" w:rsidRDefault="00E12A18">
            <w:pPr>
              <w:pStyle w:val="a8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766A8">
            <w:pPr>
              <w:pStyle w:val="a8"/>
              <w:jc w:val="center"/>
            </w:pPr>
            <w:r>
              <w:t>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  <w:rPr>
                <w:b/>
              </w:rPr>
            </w:pPr>
          </w:p>
          <w:p w:rsidR="00E12A18" w:rsidRDefault="00E766A8">
            <w:pPr>
              <w:pStyle w:val="a8"/>
              <w:jc w:val="center"/>
            </w:pPr>
            <w:r>
              <w:t>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766A8">
            <w:pPr>
              <w:pStyle w:val="a8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766A8">
            <w:pPr>
              <w:pStyle w:val="a8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</w:tr>
      <w:tr w:rsidR="00E12A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t xml:space="preserve">Единовременные денежные выплаты </w:t>
            </w:r>
            <w:r>
              <w:lastRenderedPageBreak/>
              <w:t xml:space="preserve">ветеранам </w:t>
            </w:r>
            <w:bookmarkStart w:id="2" w:name="__DdeLink__849_2244626392"/>
            <w:r>
              <w:t xml:space="preserve">Великой Отечественной войны </w:t>
            </w:r>
            <w:bookmarkEnd w:id="2"/>
          </w:p>
          <w:p w:rsidR="00E12A18" w:rsidRDefault="00E12A18">
            <w:pPr>
              <w:pStyle w:val="a8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31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</w:tr>
      <w:tr w:rsidR="00E12A18">
        <w:trPr>
          <w:trHeight w:val="16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t xml:space="preserve">Чествование ветеранов и участников Великой Отечественной войны </w:t>
            </w:r>
          </w:p>
          <w:p w:rsidR="00E12A18" w:rsidRDefault="00E766A8">
            <w:pPr>
              <w:pStyle w:val="a8"/>
            </w:pPr>
            <w:r>
              <w:t>Достигших юбилейного</w:t>
            </w:r>
          </w:p>
          <w:p w:rsidR="00E12A18" w:rsidRDefault="00E766A8">
            <w:pPr>
              <w:pStyle w:val="a8"/>
            </w:pPr>
            <w:r>
              <w:t>Возраста в текущем году</w:t>
            </w:r>
          </w:p>
          <w:p w:rsidR="00E12A18" w:rsidRDefault="00E766A8">
            <w:pPr>
              <w:pStyle w:val="a8"/>
            </w:pPr>
            <w:r>
              <w:t>(приобретение цветов и памятных подарков)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54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54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54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54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  <w:p w:rsidR="00E12A18" w:rsidRDefault="00E12A18">
            <w:pPr>
              <w:pStyle w:val="a8"/>
              <w:jc w:val="center"/>
            </w:pPr>
          </w:p>
        </w:tc>
      </w:tr>
      <w:tr w:rsidR="00E12A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t xml:space="preserve">Социальная выплата почетным гражданам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рымска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  <w:jc w:val="center"/>
            </w:pPr>
          </w:p>
        </w:tc>
      </w:tr>
      <w:tr w:rsidR="00E12A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</w:pPr>
            <w:r>
              <w:t>Выплаты дополнительного материального  обеспечения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</w:pPr>
            <w:r>
              <w:t>чел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</w:tr>
      <w:tr w:rsidR="00E12A18">
        <w:tc>
          <w:tcPr>
            <w:tcW w:w="1532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</w:pPr>
            <w:bookmarkStart w:id="3" w:name="__DdeLink__2174_1863926858"/>
            <w:r>
              <w:t>Ведомственная целевая программа (не предусмотрена)</w:t>
            </w:r>
            <w:bookmarkEnd w:id="3"/>
          </w:p>
        </w:tc>
      </w:tr>
      <w:tr w:rsidR="00E12A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</w:pPr>
            <w: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12A18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A18" w:rsidRDefault="00E766A8">
            <w:pPr>
              <w:pStyle w:val="a8"/>
              <w:jc w:val="center"/>
            </w:pPr>
            <w:r>
              <w:t>-</w:t>
            </w:r>
          </w:p>
        </w:tc>
      </w:tr>
    </w:tbl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  <w:sectPr w:rsidR="00E12A18">
          <w:headerReference w:type="default" r:id="rId8"/>
          <w:pgSz w:w="16838" w:h="11906" w:orient="landscape"/>
          <w:pgMar w:top="1403" w:right="1134" w:bottom="1701" w:left="1134" w:header="851" w:footer="0" w:gutter="0"/>
          <w:cols w:space="720"/>
          <w:formProt w:val="0"/>
          <w:docGrid w:linePitch="360" w:charSpace="4096"/>
        </w:sectPr>
      </w:pPr>
    </w:p>
    <w:p w:rsidR="00E12A18" w:rsidRDefault="00E766A8">
      <w:pPr>
        <w:pStyle w:val="a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6. Механизм реализации подпрограммы</w:t>
      </w: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766A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подпрограммой муниципальной программы, уточнение объема финансирования и ответственность за реализацию ее мероприятий осуществляет администрация Крымского городского поселения Крымского района. </w:t>
      </w:r>
    </w:p>
    <w:p w:rsidR="00E12A18" w:rsidRDefault="00E766A8">
      <w:pPr>
        <w:pStyle w:val="a8"/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Координатор подпрограммы в процессе реализации под</w:t>
      </w:r>
      <w:r>
        <w:rPr>
          <w:rFonts w:eastAsia="Calibri"/>
          <w:sz w:val="28"/>
          <w:szCs w:val="28"/>
          <w:shd w:val="clear" w:color="auto" w:fill="FFFFFF"/>
        </w:rPr>
        <w:t>программы: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</w:t>
      </w:r>
      <w:r>
        <w:rPr>
          <w:rFonts w:eastAsia="Calibri"/>
          <w:sz w:val="28"/>
          <w:szCs w:val="28"/>
          <w:shd w:val="clear" w:color="auto" w:fill="FFFFFF"/>
        </w:rPr>
        <w:t>ансирования реализации подпрограммы на основании предложений участников подпрограммы;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выполнением подпрограммы, устанавливает сроки их предоставления;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</w:t>
      </w:r>
      <w:r>
        <w:rPr>
          <w:rFonts w:eastAsia="Calibri"/>
          <w:sz w:val="28"/>
          <w:szCs w:val="28"/>
          <w:shd w:val="clear" w:color="auto" w:fill="FFFFFF"/>
        </w:rPr>
        <w:t>роводит мониторинг реализации подпрограммы и анализ отчетности, представляемой участниками подпрограммы;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подпрограммы и оценке эффективности ее реа</w:t>
      </w:r>
      <w:r>
        <w:rPr>
          <w:rFonts w:eastAsia="Calibri"/>
          <w:sz w:val="28"/>
          <w:szCs w:val="28"/>
          <w:shd w:val="clear" w:color="auto" w:fill="FFFFFF"/>
        </w:rPr>
        <w:t>лизации (далее – доклад о ходе реализации подпрограммы);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>
        <w:rPr>
          <w:rFonts w:eastAsia="Calibri"/>
          <w:sz w:val="28"/>
          <w:szCs w:val="28"/>
          <w:shd w:val="clear" w:color="auto" w:fill="FFFFFF"/>
        </w:rPr>
        <w:t>подпрограммой.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</w:t>
      </w:r>
      <w:r>
        <w:rPr>
          <w:rFonts w:eastAsia="Calibri"/>
          <w:sz w:val="28"/>
          <w:szCs w:val="28"/>
          <w:shd w:val="clear" w:color="auto" w:fill="FFFFFF"/>
        </w:rPr>
        <w:t>н реализации муниципальной программы).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Участники подпрограммы в пределах своей компетенции ежегодно                до 20 января года, следующего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за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отчетным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</w:t>
      </w:r>
      <w:r>
        <w:rPr>
          <w:rFonts w:eastAsia="Calibri"/>
          <w:sz w:val="28"/>
          <w:szCs w:val="28"/>
          <w:shd w:val="clear" w:color="auto" w:fill="FFFFFF"/>
        </w:rPr>
        <w:t>ования подпрограммы                       в целом и по каждому основному мероприятию, включенному                                   в подпрограмму, в разрезе источников финансирования и главных распорядителей средств местного бюджета;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</w:t>
      </w:r>
      <w:r>
        <w:rPr>
          <w:rFonts w:eastAsia="Calibri"/>
          <w:sz w:val="28"/>
          <w:szCs w:val="28"/>
          <w:shd w:val="clear" w:color="auto" w:fill="FFFFFF"/>
        </w:rPr>
        <w:t>ом выполнении основных мероприятий                             с указанием причин их невыполнения или неполного выполнения;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</w:t>
      </w:r>
      <w:r>
        <w:rPr>
          <w:rFonts w:eastAsia="Calibri"/>
          <w:sz w:val="28"/>
          <w:szCs w:val="28"/>
          <w:shd w:val="clear" w:color="auto" w:fill="FFFFFF"/>
        </w:rPr>
        <w:t>тий плановым показателям, установленным подпрограммой;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                 об исполнении целевых показателей подпрограммы и входящих в ее состав основн</w:t>
      </w:r>
      <w:r>
        <w:rPr>
          <w:rFonts w:eastAsia="Calibri"/>
          <w:sz w:val="28"/>
          <w:szCs w:val="28"/>
          <w:shd w:val="clear" w:color="auto" w:fill="FFFFFF"/>
        </w:rPr>
        <w:t>ых мероприятий, сводных показателей муниципальных заданий                   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В случае расхождений меж</w:t>
      </w:r>
      <w:r>
        <w:rPr>
          <w:rFonts w:eastAsia="Calibri"/>
          <w:sz w:val="28"/>
          <w:szCs w:val="28"/>
          <w:shd w:val="clear" w:color="auto" w:fill="FFFFFF"/>
        </w:rPr>
        <w:t xml:space="preserve">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факторов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и указываются                   в докладе о ходе реализации подпрограммы причины, повлиявшие на такие расхо</w:t>
      </w:r>
      <w:r>
        <w:rPr>
          <w:rFonts w:eastAsia="Calibri"/>
          <w:sz w:val="28"/>
          <w:szCs w:val="28"/>
          <w:shd w:val="clear" w:color="auto" w:fill="FFFFFF"/>
        </w:rPr>
        <w:t>ждения.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</w:t>
      </w:r>
      <w:r>
        <w:rPr>
          <w:rFonts w:eastAsia="Calibri"/>
          <w:sz w:val="28"/>
          <w:szCs w:val="28"/>
          <w:shd w:val="clear" w:color="auto" w:fill="FFFFFF"/>
        </w:rPr>
        <w:t>нными                           ему бюджетными ассигнованиями и лимитами бюджетных обязательств;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обеспечивает реализацию мероприятия и проводит </w:t>
      </w:r>
      <w:r>
        <w:rPr>
          <w:rFonts w:eastAsia="Calibri"/>
          <w:sz w:val="28"/>
          <w:szCs w:val="28"/>
          <w:shd w:val="clear" w:color="auto" w:fill="FFFFFF"/>
        </w:rPr>
        <w:t>анализ                              его выполнения;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E12A18" w:rsidRDefault="00E766A8">
      <w:pPr>
        <w:pStyle w:val="a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E12A18" w:rsidRDefault="00E12A18">
      <w:pPr>
        <w:pStyle w:val="a8"/>
        <w:jc w:val="both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12A18">
      <w:pPr>
        <w:pStyle w:val="a8"/>
        <w:rPr>
          <w:sz w:val="28"/>
          <w:szCs w:val="28"/>
        </w:rPr>
      </w:pPr>
    </w:p>
    <w:p w:rsidR="00E12A18" w:rsidRDefault="00E766A8">
      <w:pPr>
        <w:pStyle w:val="a8"/>
        <w:rPr>
          <w:sz w:val="28"/>
          <w:szCs w:val="28"/>
        </w:rPr>
      </w:pPr>
      <w:r>
        <w:rPr>
          <w:sz w:val="28"/>
          <w:szCs w:val="28"/>
        </w:rPr>
        <w:t>Начальник отдела по работе с</w:t>
      </w:r>
      <w:r>
        <w:rPr>
          <w:sz w:val="28"/>
          <w:szCs w:val="28"/>
        </w:rPr>
        <w:t xml:space="preserve"> молодежью,</w:t>
      </w:r>
    </w:p>
    <w:p w:rsidR="00E12A18" w:rsidRDefault="00E766A8">
      <w:pPr>
        <w:pStyle w:val="a8"/>
      </w:pPr>
      <w:r>
        <w:rPr>
          <w:sz w:val="28"/>
          <w:szCs w:val="28"/>
        </w:rPr>
        <w:t xml:space="preserve">культуре, физической культуре и спорту                                     Т.В. Харламова </w:t>
      </w:r>
    </w:p>
    <w:sectPr w:rsidR="00E12A18">
      <w:pgSz w:w="11906" w:h="16838"/>
      <w:pgMar w:top="1134" w:right="851" w:bottom="112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A8" w:rsidRDefault="00E766A8">
      <w:pPr>
        <w:spacing w:after="0" w:line="240" w:lineRule="auto"/>
      </w:pPr>
      <w:r>
        <w:separator/>
      </w:r>
    </w:p>
  </w:endnote>
  <w:endnote w:type="continuationSeparator" w:id="0">
    <w:p w:rsidR="00E766A8" w:rsidRDefault="00E7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A8" w:rsidRDefault="00E766A8">
      <w:pPr>
        <w:spacing w:after="0" w:line="240" w:lineRule="auto"/>
      </w:pPr>
      <w:r>
        <w:separator/>
      </w:r>
    </w:p>
  </w:footnote>
  <w:footnote w:type="continuationSeparator" w:id="0">
    <w:p w:rsidR="00E766A8" w:rsidRDefault="00E7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18" w:rsidRDefault="00E12A1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18" w:rsidRDefault="00E12A1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18"/>
    <w:rsid w:val="006071A1"/>
    <w:rsid w:val="00E12A18"/>
    <w:rsid w:val="00E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uiPriority w:val="99"/>
    <w:qFormat/>
    <w:rsid w:val="00A7419A"/>
    <w:rPr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b w:val="0"/>
      <w:i w:val="0"/>
      <w:spacing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qFormat/>
    <w:rsid w:val="00A7419A"/>
    <w:rPr>
      <w:rFonts w:eastAsia="Times New Roman" w:cs="Calibri"/>
      <w:color w:val="00000A"/>
      <w:sz w:val="22"/>
    </w:rPr>
  </w:style>
  <w:style w:type="paragraph" w:customStyle="1" w:styleId="ConsPlusNonformat">
    <w:name w:val="ConsPlusNonformat"/>
    <w:uiPriority w:val="99"/>
    <w:qFormat/>
    <w:rsid w:val="00A7419A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Normal">
    <w:name w:val="ConsPlusNormal"/>
    <w:qFormat/>
    <w:rsid w:val="00A7419A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a8">
    <w:name w:val="No Spacing"/>
    <w:uiPriority w:val="1"/>
    <w:qFormat/>
    <w:rsid w:val="00A7419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0">
    <w:name w:val="Абзац списка1"/>
    <w:basedOn w:val="a"/>
    <w:qFormat/>
    <w:rsid w:val="00A7419A"/>
    <w:pPr>
      <w:ind w:left="720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A7419A"/>
    <w:pPr>
      <w:ind w:left="720"/>
    </w:pPr>
    <w:rPr>
      <w:rFonts w:ascii="Calibri" w:eastAsia="Times New Roman" w:hAnsi="Calibri" w:cs="Calibri"/>
    </w:rPr>
  </w:style>
  <w:style w:type="paragraph" w:customStyle="1" w:styleId="41">
    <w:name w:val="Основной текст (4)1"/>
    <w:basedOn w:val="a"/>
    <w:link w:val="4"/>
    <w:uiPriority w:val="99"/>
    <w:qFormat/>
    <w:rsid w:val="00A7419A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customStyle="1" w:styleId="11">
    <w:name w:val="Обычный1"/>
    <w:qFormat/>
    <w:rsid w:val="00A7419A"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12">
    <w:name w:val="Обычный (веб)1"/>
    <w:basedOn w:val="a"/>
    <w:qFormat/>
    <w:rsid w:val="00BB56F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d">
    <w:name w:val="Table Grid"/>
    <w:basedOn w:val="a1"/>
    <w:rsid w:val="00A7419A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71A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uiPriority w:val="99"/>
    <w:qFormat/>
    <w:rsid w:val="00A7419A"/>
    <w:rPr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b w:val="0"/>
      <w:i w:val="0"/>
      <w:spacing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qFormat/>
    <w:rsid w:val="00A7419A"/>
    <w:rPr>
      <w:rFonts w:eastAsia="Times New Roman" w:cs="Calibri"/>
      <w:color w:val="00000A"/>
      <w:sz w:val="22"/>
    </w:rPr>
  </w:style>
  <w:style w:type="paragraph" w:customStyle="1" w:styleId="ConsPlusNonformat">
    <w:name w:val="ConsPlusNonformat"/>
    <w:uiPriority w:val="99"/>
    <w:qFormat/>
    <w:rsid w:val="00A7419A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Normal">
    <w:name w:val="ConsPlusNormal"/>
    <w:qFormat/>
    <w:rsid w:val="00A7419A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a8">
    <w:name w:val="No Spacing"/>
    <w:uiPriority w:val="1"/>
    <w:qFormat/>
    <w:rsid w:val="00A7419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0">
    <w:name w:val="Абзац списка1"/>
    <w:basedOn w:val="a"/>
    <w:qFormat/>
    <w:rsid w:val="00A7419A"/>
    <w:pPr>
      <w:ind w:left="720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A7419A"/>
    <w:pPr>
      <w:ind w:left="720"/>
    </w:pPr>
    <w:rPr>
      <w:rFonts w:ascii="Calibri" w:eastAsia="Times New Roman" w:hAnsi="Calibri" w:cs="Calibri"/>
    </w:rPr>
  </w:style>
  <w:style w:type="paragraph" w:customStyle="1" w:styleId="41">
    <w:name w:val="Основной текст (4)1"/>
    <w:basedOn w:val="a"/>
    <w:link w:val="4"/>
    <w:uiPriority w:val="99"/>
    <w:qFormat/>
    <w:rsid w:val="00A7419A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customStyle="1" w:styleId="11">
    <w:name w:val="Обычный1"/>
    <w:qFormat/>
    <w:rsid w:val="00A7419A"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12">
    <w:name w:val="Обычный (веб)1"/>
    <w:basedOn w:val="a"/>
    <w:qFormat/>
    <w:rsid w:val="00BB56F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d">
    <w:name w:val="Table Grid"/>
    <w:basedOn w:val="a1"/>
    <w:rsid w:val="00A7419A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71A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2020-08-13T07:26:00Z</cp:lastPrinted>
  <dcterms:created xsi:type="dcterms:W3CDTF">2020-08-13T07:28:00Z</dcterms:created>
  <dcterms:modified xsi:type="dcterms:W3CDTF">2020-08-13T07:28:00Z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