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9078F2" w:rsidTr="009078F2">
        <w:tc>
          <w:tcPr>
            <w:tcW w:w="4927" w:type="dxa"/>
          </w:tcPr>
          <w:p w:rsidR="009078F2" w:rsidRDefault="009078F2">
            <w:pPr>
              <w:widowControl w:val="0"/>
              <w:tabs>
                <w:tab w:val="left" w:pos="6480"/>
              </w:tabs>
              <w:autoSpaceDE w:val="0"/>
              <w:snapToGrid w:val="0"/>
              <w:spacing w:line="371" w:lineRule="exact"/>
              <w:jc w:val="both"/>
            </w:pPr>
            <w:bookmarkStart w:id="0" w:name="_GoBack"/>
            <w:bookmarkEnd w:id="0"/>
          </w:p>
        </w:tc>
        <w:tc>
          <w:tcPr>
            <w:tcW w:w="4928" w:type="dxa"/>
          </w:tcPr>
          <w:p w:rsidR="009078F2" w:rsidRDefault="009078F2">
            <w:pPr>
              <w:widowControl w:val="0"/>
              <w:autoSpaceDE w:val="0"/>
            </w:pPr>
            <w:r>
              <w:t xml:space="preserve">          Приложение </w:t>
            </w:r>
          </w:p>
          <w:p w:rsidR="009078F2" w:rsidRDefault="009078F2">
            <w:pPr>
              <w:widowControl w:val="0"/>
              <w:autoSpaceDE w:val="0"/>
              <w:jc w:val="center"/>
            </w:pPr>
            <w:r>
              <w:t>к постановлению администрации</w:t>
            </w:r>
          </w:p>
          <w:p w:rsidR="009078F2" w:rsidRDefault="009078F2">
            <w:pPr>
              <w:widowControl w:val="0"/>
              <w:autoSpaceDE w:val="0"/>
              <w:jc w:val="center"/>
            </w:pPr>
            <w:r>
              <w:t>Крымского городского поселения</w:t>
            </w:r>
          </w:p>
          <w:p w:rsidR="009078F2" w:rsidRDefault="009078F2">
            <w:pPr>
              <w:widowControl w:val="0"/>
              <w:autoSpaceDE w:val="0"/>
            </w:pPr>
            <w:r>
              <w:t xml:space="preserve">          Крымского района</w:t>
            </w:r>
          </w:p>
          <w:p w:rsidR="009078F2" w:rsidRDefault="009078F2">
            <w:pPr>
              <w:widowControl w:val="0"/>
              <w:autoSpaceDE w:val="0"/>
            </w:pPr>
            <w:r>
              <w:t xml:space="preserve">          от 23.12.2019 № 1247</w:t>
            </w:r>
          </w:p>
          <w:p w:rsidR="009078F2" w:rsidRDefault="009078F2">
            <w:pPr>
              <w:widowControl w:val="0"/>
              <w:tabs>
                <w:tab w:val="left" w:pos="6480"/>
              </w:tabs>
              <w:autoSpaceDE w:val="0"/>
              <w:spacing w:line="371" w:lineRule="exact"/>
              <w:jc w:val="both"/>
            </w:pPr>
          </w:p>
        </w:tc>
      </w:tr>
      <w:tr w:rsidR="009078F2" w:rsidTr="009078F2">
        <w:tc>
          <w:tcPr>
            <w:tcW w:w="4927" w:type="dxa"/>
          </w:tcPr>
          <w:p w:rsidR="009078F2" w:rsidRDefault="009078F2">
            <w:pPr>
              <w:widowControl w:val="0"/>
              <w:tabs>
                <w:tab w:val="left" w:pos="6480"/>
              </w:tabs>
              <w:autoSpaceDE w:val="0"/>
              <w:snapToGrid w:val="0"/>
              <w:spacing w:line="371" w:lineRule="exact"/>
              <w:jc w:val="both"/>
            </w:pPr>
          </w:p>
        </w:tc>
        <w:tc>
          <w:tcPr>
            <w:tcW w:w="4928" w:type="dxa"/>
          </w:tcPr>
          <w:p w:rsidR="009078F2" w:rsidRDefault="009078F2">
            <w:pPr>
              <w:widowControl w:val="0"/>
              <w:autoSpaceDE w:val="0"/>
            </w:pPr>
            <w:r>
              <w:t xml:space="preserve">          «Приложение</w:t>
            </w:r>
          </w:p>
          <w:p w:rsidR="009078F2" w:rsidRDefault="009078F2">
            <w:pPr>
              <w:widowControl w:val="0"/>
              <w:autoSpaceDE w:val="0"/>
              <w:jc w:val="center"/>
            </w:pPr>
            <w:r>
              <w:t>к постановлению администрации</w:t>
            </w:r>
          </w:p>
          <w:p w:rsidR="009078F2" w:rsidRDefault="009078F2">
            <w:pPr>
              <w:widowControl w:val="0"/>
              <w:autoSpaceDE w:val="0"/>
              <w:jc w:val="center"/>
            </w:pPr>
            <w:r>
              <w:t>Крымского городского поселения</w:t>
            </w:r>
          </w:p>
          <w:p w:rsidR="009078F2" w:rsidRDefault="009078F2">
            <w:pPr>
              <w:widowControl w:val="0"/>
              <w:autoSpaceDE w:val="0"/>
            </w:pPr>
            <w:r>
              <w:t xml:space="preserve">          Крымского района</w:t>
            </w:r>
          </w:p>
          <w:p w:rsidR="009078F2" w:rsidRDefault="009078F2">
            <w:pPr>
              <w:widowControl w:val="0"/>
              <w:autoSpaceDE w:val="0"/>
            </w:pPr>
            <w:r>
              <w:t xml:space="preserve">          от 11.12.2019  № 1690</w:t>
            </w:r>
          </w:p>
          <w:p w:rsidR="009078F2" w:rsidRDefault="009078F2">
            <w:pPr>
              <w:widowControl w:val="0"/>
              <w:autoSpaceDE w:val="0"/>
              <w:jc w:val="center"/>
            </w:pPr>
          </w:p>
        </w:tc>
      </w:tr>
    </w:tbl>
    <w:p w:rsidR="009078F2" w:rsidRDefault="009078F2" w:rsidP="009078F2">
      <w:pPr>
        <w:jc w:val="center"/>
        <w:rPr>
          <w:b/>
          <w:sz w:val="28"/>
          <w:szCs w:val="28"/>
        </w:rPr>
      </w:pPr>
    </w:p>
    <w:p w:rsidR="009078F2" w:rsidRDefault="009078F2" w:rsidP="009078F2">
      <w:pPr>
        <w:jc w:val="center"/>
      </w:pPr>
      <w:r>
        <w:rPr>
          <w:sz w:val="28"/>
          <w:szCs w:val="28"/>
        </w:rPr>
        <w:t>ПАСПОРТ</w:t>
      </w:r>
    </w:p>
    <w:p w:rsidR="009078F2" w:rsidRDefault="009078F2" w:rsidP="009078F2">
      <w:pPr>
        <w:jc w:val="center"/>
      </w:pPr>
      <w:r>
        <w:rPr>
          <w:bCs/>
          <w:sz w:val="28"/>
        </w:rPr>
        <w:t>муниципальной  программы «</w:t>
      </w:r>
      <w:r>
        <w:rPr>
          <w:sz w:val="28"/>
          <w:szCs w:val="28"/>
        </w:rPr>
        <w:t>Поддержка социально ориентированных некоммерческих и общественных организаций» на 2018-2020 годы</w:t>
      </w:r>
    </w:p>
    <w:p w:rsidR="009078F2" w:rsidRDefault="009078F2" w:rsidP="009078F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411"/>
      </w:tblGrid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Наименование</w:t>
            </w:r>
          </w:p>
          <w:p w:rsidR="009078F2" w:rsidRDefault="009078F2">
            <w:pPr>
              <w:widowControl w:val="0"/>
              <w:autoSpaceDE w:val="0"/>
            </w:pPr>
            <w:r>
              <w:t xml:space="preserve">муниципальной 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widowControl w:val="0"/>
              <w:autoSpaceDE w:val="0"/>
              <w:jc w:val="both"/>
            </w:pPr>
            <w:r>
              <w:rPr>
                <w:bCs/>
              </w:rPr>
              <w:t>«</w:t>
            </w:r>
            <w:r>
              <w:t>Поддержка социально ориентированных некоммерческих                              и общественных организаций» на 2018-2020 годы (далее – Программа)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9078F2" w:rsidRDefault="009078F2">
            <w:pPr>
              <w:widowControl w:val="0"/>
              <w:autoSpaceDE w:val="0"/>
            </w:pPr>
            <w:r>
              <w:t>разработки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Федеральный закон от 06.10.2003г. № 131-ФЗ «Об общих принципах организации местного самоуправления в Российской Федерации» ст.14. п.34., Федеральный закон от 12.01.1996 г. №7-ФЗ «О некоммерческих организациях» ст.31.1, ст.31.3 п.3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 xml:space="preserve">Координатор </w:t>
            </w:r>
            <w:proofErr w:type="gramStart"/>
            <w:r>
              <w:t>муниципальной</w:t>
            </w:r>
            <w:proofErr w:type="gramEnd"/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Отдел по работе с молодежью, культуре, физической культуре и спорту администрации Крымского городского поселения Крымского района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Подпрограммы</w:t>
            </w:r>
          </w:p>
          <w:p w:rsidR="009078F2" w:rsidRDefault="009078F2">
            <w:pPr>
              <w:widowControl w:val="0"/>
              <w:autoSpaceDE w:val="0"/>
            </w:pPr>
            <w:r>
              <w:t>муниципальной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widowControl w:val="0"/>
              <w:autoSpaceDE w:val="0"/>
              <w:snapToGrid w:val="0"/>
            </w:pPr>
          </w:p>
          <w:p w:rsidR="009078F2" w:rsidRDefault="009078F2">
            <w:pPr>
              <w:widowControl w:val="0"/>
              <w:autoSpaceDE w:val="0"/>
            </w:pPr>
            <w:r>
              <w:t>Не предусмотрены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Координаторы</w:t>
            </w:r>
          </w:p>
          <w:p w:rsidR="009078F2" w:rsidRDefault="009078F2">
            <w:pPr>
              <w:widowControl w:val="0"/>
              <w:autoSpaceDE w:val="0"/>
            </w:pPr>
            <w:r>
              <w:t>подпрограмм</w:t>
            </w:r>
          </w:p>
          <w:p w:rsidR="009078F2" w:rsidRDefault="009078F2">
            <w:pPr>
              <w:widowControl w:val="0"/>
              <w:autoSpaceDE w:val="0"/>
            </w:pPr>
            <w:r>
              <w:t>муниципальной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widowControl w:val="0"/>
              <w:autoSpaceDE w:val="0"/>
              <w:snapToGrid w:val="0"/>
            </w:pPr>
          </w:p>
          <w:p w:rsidR="009078F2" w:rsidRDefault="009078F2">
            <w:pPr>
              <w:widowControl w:val="0"/>
              <w:autoSpaceDE w:val="0"/>
            </w:pPr>
            <w:r>
              <w:t>Не предусмотрены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Ведомственные</w:t>
            </w:r>
          </w:p>
          <w:p w:rsidR="009078F2" w:rsidRDefault="009078F2">
            <w:pPr>
              <w:widowControl w:val="0"/>
              <w:autoSpaceDE w:val="0"/>
            </w:pPr>
            <w:r>
              <w:t>целевые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widowControl w:val="0"/>
              <w:autoSpaceDE w:val="0"/>
              <w:snapToGrid w:val="0"/>
            </w:pPr>
          </w:p>
          <w:p w:rsidR="009078F2" w:rsidRDefault="009078F2">
            <w:pPr>
              <w:widowControl w:val="0"/>
              <w:autoSpaceDE w:val="0"/>
            </w:pPr>
            <w:r>
              <w:t>Не предусмотрены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Субъект</w:t>
            </w:r>
          </w:p>
          <w:p w:rsidR="009078F2" w:rsidRDefault="009078F2">
            <w:pPr>
              <w:widowControl w:val="0"/>
              <w:autoSpaceDE w:val="0"/>
            </w:pPr>
            <w:r>
              <w:t>бюджетного</w:t>
            </w:r>
          </w:p>
          <w:p w:rsidR="009078F2" w:rsidRDefault="009078F2">
            <w:pPr>
              <w:widowControl w:val="0"/>
              <w:autoSpaceDE w:val="0"/>
            </w:pPr>
            <w:r>
              <w:t>планирования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widowControl w:val="0"/>
              <w:autoSpaceDE w:val="0"/>
              <w:snapToGrid w:val="0"/>
            </w:pPr>
          </w:p>
          <w:p w:rsidR="009078F2" w:rsidRDefault="009078F2">
            <w:pPr>
              <w:widowControl w:val="0"/>
              <w:autoSpaceDE w:val="0"/>
            </w:pPr>
            <w:r>
              <w:t>Не предусмотрены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Иные исполнители</w:t>
            </w:r>
          </w:p>
          <w:p w:rsidR="009078F2" w:rsidRDefault="009078F2">
            <w:pPr>
              <w:widowControl w:val="0"/>
              <w:autoSpaceDE w:val="0"/>
            </w:pPr>
            <w:r>
              <w:t xml:space="preserve">отдельных </w:t>
            </w:r>
          </w:p>
          <w:p w:rsidR="009078F2" w:rsidRDefault="009078F2">
            <w:pPr>
              <w:widowControl w:val="0"/>
              <w:autoSpaceDE w:val="0"/>
            </w:pPr>
            <w:r>
              <w:t>мероприятий</w:t>
            </w:r>
          </w:p>
          <w:p w:rsidR="009078F2" w:rsidRDefault="009078F2">
            <w:pPr>
              <w:widowControl w:val="0"/>
              <w:autoSpaceDE w:val="0"/>
            </w:pPr>
            <w:r>
              <w:t>муниципальной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widowControl w:val="0"/>
              <w:autoSpaceDE w:val="0"/>
              <w:jc w:val="both"/>
            </w:pPr>
            <w:r>
              <w:t xml:space="preserve">Некоммерческая организация «Крымское городское казачье общество Крымского районного казачьего общества Таманского </w:t>
            </w:r>
            <w:proofErr w:type="spellStart"/>
            <w:r>
              <w:t>отдельского</w:t>
            </w:r>
            <w:proofErr w:type="spellEnd"/>
            <w:r>
              <w:t xml:space="preserve"> казачьего общества Кубанского войскового казачьего общества»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Цели</w:t>
            </w:r>
          </w:p>
          <w:p w:rsidR="009078F2" w:rsidRDefault="009078F2">
            <w:pPr>
              <w:widowControl w:val="0"/>
              <w:autoSpaceDE w:val="0"/>
            </w:pPr>
            <w:r>
              <w:t>муниципальной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widowControl w:val="0"/>
              <w:autoSpaceDE w:val="0"/>
              <w:ind w:right="-82" w:firstLine="34"/>
              <w:jc w:val="both"/>
            </w:pPr>
            <w:r>
              <w:rPr>
                <w:rFonts w:cs="Calibri"/>
              </w:rPr>
              <w:t>- развитие Кубанского казачества, как этнокультурной социальной общности людей;</w:t>
            </w:r>
          </w:p>
          <w:p w:rsidR="009078F2" w:rsidRDefault="009078F2">
            <w:pPr>
              <w:widowControl w:val="0"/>
              <w:autoSpaceDE w:val="0"/>
              <w:ind w:right="-82" w:firstLine="34"/>
              <w:jc w:val="both"/>
            </w:pPr>
            <w:r>
              <w:rPr>
                <w:rFonts w:cs="Calibri"/>
              </w:rPr>
              <w:t>становление и развитие государственной и иной службы российского казачества;</w:t>
            </w:r>
          </w:p>
          <w:p w:rsidR="009078F2" w:rsidRDefault="009078F2">
            <w:pPr>
              <w:widowControl w:val="0"/>
              <w:autoSpaceDE w:val="0"/>
              <w:ind w:right="-82" w:firstLine="34"/>
              <w:jc w:val="both"/>
            </w:pPr>
            <w:r>
              <w:rPr>
                <w:rFonts w:cs="Calibri"/>
              </w:rPr>
              <w:t xml:space="preserve">- возрождение и развитие духовно-культурных основ российского казачества, семейных традиций, патриотического воспитания казачьей </w:t>
            </w:r>
            <w:r>
              <w:rPr>
                <w:rFonts w:cs="Calibri"/>
              </w:rPr>
              <w:lastRenderedPageBreak/>
              <w:t>молодежи.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lastRenderedPageBreak/>
              <w:t>Задачи</w:t>
            </w:r>
          </w:p>
          <w:p w:rsidR="009078F2" w:rsidRDefault="009078F2">
            <w:pPr>
              <w:widowControl w:val="0"/>
              <w:autoSpaceDE w:val="0"/>
            </w:pPr>
            <w:r>
              <w:t>муниципальной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widowControl w:val="0"/>
              <w:autoSpaceDE w:val="0"/>
              <w:ind w:right="-82"/>
              <w:jc w:val="both"/>
            </w:pPr>
            <w:r>
              <w:t>- обеспечение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      </w:r>
          </w:p>
          <w:p w:rsidR="009078F2" w:rsidRDefault="009078F2">
            <w:pPr>
              <w:widowControl w:val="0"/>
              <w:autoSpaceDE w:val="0"/>
              <w:ind w:right="-82"/>
              <w:jc w:val="both"/>
            </w:pPr>
            <w:r>
              <w:t>- создание методических, информационных и организационных механизмов для развития Кубанского казачества и привлечения его                    к несению государственной и иной службы;</w:t>
            </w:r>
          </w:p>
          <w:p w:rsidR="009078F2" w:rsidRDefault="009078F2">
            <w:pPr>
              <w:widowControl w:val="0"/>
              <w:autoSpaceDE w:val="0"/>
              <w:ind w:right="-82"/>
              <w:jc w:val="both"/>
            </w:pPr>
            <w:r>
              <w:t>- содействие возрождению самобытной культуры Кубанского казачества, образа жизни, традиций и духовных ценностей казаков, православной морали и христианских традиций.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 xml:space="preserve">Перечень </w:t>
            </w:r>
            <w:proofErr w:type="gramStart"/>
            <w:r>
              <w:t>целевых</w:t>
            </w:r>
            <w:proofErr w:type="gramEnd"/>
          </w:p>
          <w:p w:rsidR="009078F2" w:rsidRDefault="009078F2">
            <w:pPr>
              <w:widowControl w:val="0"/>
              <w:autoSpaceDE w:val="0"/>
            </w:pPr>
            <w:r>
              <w:t>показателей</w:t>
            </w:r>
          </w:p>
          <w:p w:rsidR="009078F2" w:rsidRDefault="009078F2">
            <w:pPr>
              <w:widowControl w:val="0"/>
              <w:autoSpaceDE w:val="0"/>
            </w:pPr>
            <w:r>
              <w:t>муниципальной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- общая численность реестровых членов Крымского городского казачьего общества Таманского отдела;</w:t>
            </w:r>
          </w:p>
          <w:p w:rsidR="009078F2" w:rsidRDefault="009078F2">
            <w:pPr>
              <w:widowControl w:val="0"/>
              <w:autoSpaceDE w:val="0"/>
            </w:pPr>
            <w:r>
              <w:t>- количество классов казачьей направленности  в образовательных учреждениях города Крымска;</w:t>
            </w:r>
          </w:p>
          <w:p w:rsidR="009078F2" w:rsidRDefault="009078F2">
            <w:pPr>
              <w:widowControl w:val="0"/>
              <w:autoSpaceDE w:val="0"/>
            </w:pPr>
            <w:r>
              <w:t>- численность казачат, проходящих обучение в классах казачьей направленности образовательных учреждений города Крымска;</w:t>
            </w:r>
          </w:p>
          <w:p w:rsidR="009078F2" w:rsidRDefault="009078F2">
            <w:pPr>
              <w:widowControl w:val="0"/>
              <w:autoSpaceDE w:val="0"/>
            </w:pPr>
            <w:r>
              <w:t>- проведение массовых мероприятий с участием членов казачьего общества, казачьей молодежи;</w:t>
            </w:r>
          </w:p>
          <w:p w:rsidR="009078F2" w:rsidRDefault="009078F2">
            <w:pPr>
              <w:widowControl w:val="0"/>
              <w:autoSpaceDE w:val="0"/>
            </w:pPr>
            <w:r>
              <w:t>- размещение в средствах массовой информации материалов, посвященных возрождению и развитию историко-культурных традиций Кубанского казачества.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>Этапы и сроки</w:t>
            </w:r>
          </w:p>
          <w:p w:rsidR="009078F2" w:rsidRDefault="009078F2">
            <w:pPr>
              <w:widowControl w:val="0"/>
              <w:autoSpaceDE w:val="0"/>
            </w:pPr>
            <w:r>
              <w:t>реализации</w:t>
            </w:r>
          </w:p>
          <w:p w:rsidR="009078F2" w:rsidRDefault="009078F2">
            <w:pPr>
              <w:widowControl w:val="0"/>
              <w:autoSpaceDE w:val="0"/>
            </w:pPr>
            <w:r>
              <w:t>муниципальной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widowControl w:val="0"/>
              <w:autoSpaceDE w:val="0"/>
              <w:snapToGrid w:val="0"/>
            </w:pPr>
          </w:p>
          <w:p w:rsidR="009078F2" w:rsidRDefault="009078F2">
            <w:pPr>
              <w:widowControl w:val="0"/>
              <w:autoSpaceDE w:val="0"/>
            </w:pPr>
            <w:r>
              <w:t>2018-2020 годы</w:t>
            </w:r>
          </w:p>
          <w:p w:rsidR="009078F2" w:rsidRDefault="009078F2">
            <w:pPr>
              <w:widowControl w:val="0"/>
              <w:autoSpaceDE w:val="0"/>
            </w:pPr>
            <w:r>
              <w:t>Этапы не предусмотрены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 xml:space="preserve">Объемы </w:t>
            </w:r>
            <w:proofErr w:type="gramStart"/>
            <w:r>
              <w:t>бюджетных</w:t>
            </w:r>
            <w:proofErr w:type="gramEnd"/>
          </w:p>
          <w:p w:rsidR="009078F2" w:rsidRDefault="009078F2">
            <w:pPr>
              <w:widowControl w:val="0"/>
              <w:autoSpaceDE w:val="0"/>
            </w:pPr>
            <w:r>
              <w:t>ассигнований</w:t>
            </w:r>
          </w:p>
          <w:p w:rsidR="009078F2" w:rsidRDefault="009078F2">
            <w:pPr>
              <w:widowControl w:val="0"/>
              <w:autoSpaceDE w:val="0"/>
            </w:pPr>
            <w:r>
              <w:t>муниципальной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widowControl w:val="0"/>
              <w:autoSpaceDE w:val="0"/>
              <w:jc w:val="both"/>
            </w:pPr>
            <w:r>
              <w:t xml:space="preserve">Общий объем финансирования в 2018-2020 гг.:  2052,3 тыс. рублей  том числе: </w:t>
            </w:r>
          </w:p>
          <w:p w:rsidR="009078F2" w:rsidRDefault="009078F2">
            <w:pPr>
              <w:widowControl w:val="0"/>
              <w:autoSpaceDE w:val="0"/>
            </w:pPr>
            <w:r>
              <w:t>2018 год –  717,3 тыс. руб.</w:t>
            </w:r>
          </w:p>
          <w:p w:rsidR="009078F2" w:rsidRDefault="009078F2">
            <w:pPr>
              <w:widowControl w:val="0"/>
              <w:autoSpaceDE w:val="0"/>
            </w:pPr>
            <w:r>
              <w:t xml:space="preserve">2019 год –  680,0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9078F2" w:rsidRDefault="009078F2">
            <w:pPr>
              <w:widowControl w:val="0"/>
              <w:autoSpaceDE w:val="0"/>
            </w:pPr>
            <w:r>
              <w:t xml:space="preserve">2020 год –  655,6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078F2" w:rsidTr="009078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widowControl w:val="0"/>
              <w:autoSpaceDE w:val="0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9078F2" w:rsidRDefault="009078F2">
            <w:pPr>
              <w:widowControl w:val="0"/>
              <w:autoSpaceDE w:val="0"/>
            </w:pPr>
            <w:r>
              <w:t>выполнением</w:t>
            </w:r>
          </w:p>
          <w:p w:rsidR="009078F2" w:rsidRDefault="009078F2">
            <w:pPr>
              <w:widowControl w:val="0"/>
              <w:autoSpaceDE w:val="0"/>
            </w:pPr>
            <w:r>
              <w:t>муниципальной</w:t>
            </w:r>
          </w:p>
          <w:p w:rsidR="009078F2" w:rsidRDefault="009078F2">
            <w:pPr>
              <w:widowControl w:val="0"/>
              <w:autoSpaceDE w:val="0"/>
            </w:pPr>
            <w:r>
              <w:t>программы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widowControl w:val="0"/>
              <w:autoSpaceDE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программы осуществляет  отдел по работе с молодежью, культуре, физической культуре и спорту администрации  Крымского городского поселения Крымского района</w:t>
            </w:r>
          </w:p>
        </w:tc>
      </w:tr>
    </w:tbl>
    <w:p w:rsidR="009078F2" w:rsidRDefault="009078F2" w:rsidP="009078F2">
      <w:pPr>
        <w:jc w:val="center"/>
        <w:rPr>
          <w:b/>
          <w:sz w:val="28"/>
          <w:szCs w:val="28"/>
        </w:rPr>
      </w:pPr>
    </w:p>
    <w:p w:rsidR="009078F2" w:rsidRDefault="009078F2" w:rsidP="009078F2">
      <w:pPr>
        <w:jc w:val="center"/>
      </w:pPr>
      <w:r>
        <w:rPr>
          <w:b/>
          <w:bCs/>
          <w:sz w:val="28"/>
        </w:rPr>
        <w:t>Муниципальная программа «</w:t>
      </w:r>
      <w:r>
        <w:rPr>
          <w:b/>
          <w:sz w:val="28"/>
          <w:szCs w:val="28"/>
        </w:rPr>
        <w:t>Поддержка социально ориентированных некоммерческих и общественных организаций» на 2018-2020 годы</w:t>
      </w:r>
    </w:p>
    <w:p w:rsidR="009078F2" w:rsidRDefault="009078F2" w:rsidP="009078F2">
      <w:pPr>
        <w:jc w:val="center"/>
        <w:rPr>
          <w:b/>
          <w:sz w:val="28"/>
          <w:szCs w:val="28"/>
        </w:rPr>
      </w:pPr>
    </w:p>
    <w:p w:rsidR="009078F2" w:rsidRDefault="009078F2" w:rsidP="009078F2">
      <w:pPr>
        <w:pStyle w:val="a7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78F2" w:rsidRDefault="009078F2" w:rsidP="009078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78F2" w:rsidRDefault="009078F2" w:rsidP="009078F2">
      <w:pPr>
        <w:pStyle w:val="a6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муниципальной программы  "Поддержка социально ориентированных некоммерческих и общественных организаций" на 2018-2020 годы (далее -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города Крымска, в связи с приоритетами социально-экономического развития города Крымска на период 2018-2020 годов.</w:t>
      </w:r>
    </w:p>
    <w:p w:rsidR="009078F2" w:rsidRDefault="009078F2" w:rsidP="009078F2">
      <w:pPr>
        <w:pStyle w:val="a6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Взаимодействие органов местного самоуправления и некоммерческих организаций, равно как и муниципальная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 ориентированных некоммерческих организаций, могут принимать самые разные формы - от консультаций до совместной деятельности и прямого финансирования.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Наиболее успешная форма реализации программ сотрудничества - разработка и осуществление совместных мероприятий, где органы местного самоуправления и некоммерческие организации выступают партнерами, заказчиками и исполнителями мероприятий в рамках социально значимых проектов.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то же время развитие социально ориентированных некоммерческих организаций в городе сталкивается с целым комплексом различных проблем.              К их числу могут быть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отнесены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078F2" w:rsidRDefault="009078F2" w:rsidP="009078F2">
      <w:pPr>
        <w:pStyle w:val="a6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явная недостаточность материальных и финансовых ресурсов, необходимых для устойчивого развития городского сектора некоммерческих организаций; </w:t>
      </w:r>
    </w:p>
    <w:p w:rsidR="009078F2" w:rsidRDefault="009078F2" w:rsidP="009078F2">
      <w:pPr>
        <w:widowControl w:val="0"/>
        <w:autoSpaceDE w:val="0"/>
        <w:ind w:right="-32"/>
        <w:jc w:val="both"/>
      </w:pPr>
      <w:r>
        <w:rPr>
          <w:sz w:val="28"/>
          <w:szCs w:val="28"/>
          <w:shd w:val="clear" w:color="auto" w:fill="FFFFFF"/>
        </w:rPr>
        <w:t xml:space="preserve">    - отсутствие в секторе социально ориентированных некоммерческих организаций достаточного количества кадров, способных эффективно решать конкретные социальные задачи,  в том числе в сфере гражданско-патриотического воспитания молодежи;</w:t>
      </w:r>
    </w:p>
    <w:p w:rsidR="009078F2" w:rsidRDefault="009078F2" w:rsidP="009078F2">
      <w:pPr>
        <w:widowControl w:val="0"/>
        <w:autoSpaceDE w:val="0"/>
        <w:ind w:right="-57"/>
        <w:jc w:val="both"/>
      </w:pPr>
      <w:r>
        <w:rPr>
          <w:sz w:val="28"/>
          <w:szCs w:val="28"/>
          <w:shd w:val="clear" w:color="auto" w:fill="FFFFFF"/>
        </w:rPr>
        <w:t xml:space="preserve">   - недостаток профессиональных знаний и умений у сотрудников некоммерческих организаций;</w:t>
      </w:r>
      <w:r>
        <w:rPr>
          <w:sz w:val="28"/>
          <w:szCs w:val="28"/>
        </w:rPr>
        <w:t xml:space="preserve">    </w:t>
      </w:r>
    </w:p>
    <w:p w:rsidR="009078F2" w:rsidRDefault="009078F2" w:rsidP="009078F2">
      <w:pPr>
        <w:widowControl w:val="0"/>
        <w:autoSpaceDE w:val="0"/>
        <w:ind w:right="-32"/>
        <w:jc w:val="both"/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shd w:val="clear" w:color="auto" w:fill="FFFFFF"/>
        </w:rPr>
        <w:t>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9078F2" w:rsidRDefault="009078F2" w:rsidP="009078F2">
      <w:pPr>
        <w:widowControl w:val="0"/>
        <w:autoSpaceDE w:val="0"/>
        <w:ind w:right="-32"/>
        <w:jc w:val="both"/>
      </w:pPr>
      <w:r>
        <w:rPr>
          <w:sz w:val="28"/>
          <w:szCs w:val="28"/>
          <w:shd w:val="clear" w:color="auto" w:fill="FFFFFF"/>
        </w:rPr>
        <w:t xml:space="preserve">    - слабая общественная поддержка деятельности некоммерческих организаций, отсутствие у населения доверия и интереса к их работе.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Решение некоторых из указанных проблем возможно через реализацию 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                и общественно-полезных услуг на территории города.</w:t>
      </w:r>
    </w:p>
    <w:p w:rsidR="009078F2" w:rsidRDefault="009078F2" w:rsidP="009078F2">
      <w:pPr>
        <w:widowControl w:val="0"/>
        <w:autoSpaceDE w:val="0"/>
        <w:ind w:right="-32"/>
        <w:jc w:val="both"/>
      </w:pPr>
      <w:r>
        <w:rPr>
          <w:sz w:val="28"/>
          <w:szCs w:val="28"/>
        </w:rPr>
        <w:t xml:space="preserve">         В Крымском городском поселении Крымского района действует некоммерческая организация «Крымское городское казачье общество Крымского районного казачьего общества Таманского </w:t>
      </w:r>
      <w:proofErr w:type="spellStart"/>
      <w:r>
        <w:rPr>
          <w:sz w:val="28"/>
          <w:szCs w:val="28"/>
        </w:rPr>
        <w:t>отдельского</w:t>
      </w:r>
      <w:proofErr w:type="spellEnd"/>
      <w:r>
        <w:rPr>
          <w:sz w:val="28"/>
          <w:szCs w:val="28"/>
        </w:rPr>
        <w:t xml:space="preserve"> казачьего общества Кубанского войскового казачьего общества» (далее «Крымское городское казачье общество»), взявшее на себя обязательство по несению государственной и иной службы, обеспечению сохранения духовного наследия Кубанского казачества. Правильно организованное  взаимодействие                              с представителями казачьего общества позволит сформировать систему вовлечения в решение социальных проблем, в том числе духовного                                и нравственного воспитания населения.</w:t>
      </w:r>
    </w:p>
    <w:p w:rsidR="009078F2" w:rsidRDefault="009078F2" w:rsidP="009078F2">
      <w:pPr>
        <w:pStyle w:val="a7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Разработка муниципальной программы вызвана необходимостью обеспечить становление и дальнейшее развитие  Кубанского казачества, сохранение его самобытности, традиций, культуры, использование потенциала </w:t>
      </w:r>
      <w:r>
        <w:rPr>
          <w:rFonts w:ascii="Times New Roman" w:hAnsi="Times New Roman" w:cs="Times New Roman"/>
          <w:sz w:val="28"/>
          <w:szCs w:val="28"/>
        </w:rPr>
        <w:lastRenderedPageBreak/>
        <w:t>казачьих обществ в интересах национальной безопасности и территориальной целостности.</w:t>
      </w:r>
    </w:p>
    <w:p w:rsidR="009078F2" w:rsidRDefault="009078F2" w:rsidP="009078F2">
      <w:pPr>
        <w:widowControl w:val="0"/>
        <w:autoSpaceDE w:val="0"/>
        <w:ind w:right="-32" w:firstLine="709"/>
        <w:jc w:val="both"/>
      </w:pPr>
      <w:r>
        <w:rPr>
          <w:sz w:val="28"/>
          <w:szCs w:val="28"/>
        </w:rPr>
        <w:t>Инициативы казачьего общества, направленные на сохранение духовного наследия Кубанского казачества в городе Крымске, играют важнейшую роль                в процессе социального развития и составляют фундаментальную основу гражданского общества. Его полноценная деятельность является фактором, создающим благоприятные условия для развития духовной, социальной сферы и укрепления гражданского мира.</w:t>
      </w:r>
    </w:p>
    <w:p w:rsidR="009078F2" w:rsidRDefault="009078F2" w:rsidP="009078F2">
      <w:pPr>
        <w:widowControl w:val="0"/>
        <w:autoSpaceDE w:val="0"/>
        <w:ind w:right="-32" w:firstLine="709"/>
        <w:jc w:val="both"/>
      </w:pPr>
      <w:r>
        <w:rPr>
          <w:sz w:val="28"/>
          <w:szCs w:val="28"/>
        </w:rPr>
        <w:t>Отсутствие системного подхода к проблемам возрождения и развития казачества и выработке путей их решения окажет негативное влияние                          на развитие ситуаций в данной сфере.</w:t>
      </w:r>
    </w:p>
    <w:p w:rsidR="009078F2" w:rsidRDefault="009078F2" w:rsidP="009078F2">
      <w:pPr>
        <w:widowControl w:val="0"/>
        <w:autoSpaceDE w:val="0"/>
        <w:ind w:right="-32" w:firstLine="709"/>
        <w:jc w:val="both"/>
      </w:pPr>
      <w:r>
        <w:rPr>
          <w:sz w:val="28"/>
          <w:szCs w:val="28"/>
        </w:rPr>
        <w:t xml:space="preserve">Реализация муниципальной программы позволит создать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9078F2" w:rsidRDefault="009078F2" w:rsidP="009078F2">
      <w:pPr>
        <w:autoSpaceDE w:val="0"/>
        <w:ind w:right="-32" w:firstLine="709"/>
        <w:jc w:val="both"/>
      </w:pPr>
      <w:r>
        <w:rPr>
          <w:sz w:val="28"/>
          <w:szCs w:val="28"/>
        </w:rPr>
        <w:t>- оказания поддержки социально ориентированной некоммерческой организации - «Крымское городское казачье общество»;</w:t>
      </w:r>
    </w:p>
    <w:p w:rsidR="009078F2" w:rsidRDefault="009078F2" w:rsidP="009078F2">
      <w:pPr>
        <w:widowControl w:val="0"/>
        <w:autoSpaceDE w:val="0"/>
        <w:ind w:right="-32" w:firstLine="709"/>
        <w:jc w:val="both"/>
      </w:pPr>
      <w:r>
        <w:rPr>
          <w:sz w:val="28"/>
          <w:szCs w:val="28"/>
        </w:rPr>
        <w:t>- возрождения и развития образа жизни и духовных ценностей казаков;</w:t>
      </w:r>
    </w:p>
    <w:p w:rsidR="009078F2" w:rsidRDefault="009078F2" w:rsidP="009078F2">
      <w:pPr>
        <w:widowControl w:val="0"/>
        <w:autoSpaceDE w:val="0"/>
        <w:ind w:right="-32" w:firstLine="709"/>
        <w:jc w:val="both"/>
      </w:pPr>
      <w:r>
        <w:rPr>
          <w:sz w:val="28"/>
          <w:szCs w:val="28"/>
        </w:rPr>
        <w:t>- увеличения  количественного состава казачьего общества;</w:t>
      </w:r>
    </w:p>
    <w:p w:rsidR="009078F2" w:rsidRDefault="009078F2" w:rsidP="009078F2">
      <w:pPr>
        <w:widowControl w:val="0"/>
        <w:autoSpaceDE w:val="0"/>
        <w:ind w:right="-32" w:firstLine="709"/>
        <w:jc w:val="both"/>
      </w:pPr>
      <w:r>
        <w:rPr>
          <w:sz w:val="28"/>
          <w:szCs w:val="28"/>
        </w:rPr>
        <w:t>- воспитания казачьей молодежи  путем ее привлечения к участию                         в фестивалях, конкурсах и других мероприятиях, направленных на возрождение и развитие исторических, культурных и духовных традиций Кубанского казачества.</w:t>
      </w:r>
    </w:p>
    <w:p w:rsidR="009078F2" w:rsidRDefault="009078F2" w:rsidP="009078F2">
      <w:pPr>
        <w:widowControl w:val="0"/>
        <w:autoSpaceDE w:val="0"/>
        <w:ind w:right="-32" w:firstLine="709"/>
        <w:jc w:val="both"/>
      </w:pPr>
      <w:proofErr w:type="gramStart"/>
      <w:r>
        <w:rPr>
          <w:sz w:val="28"/>
          <w:szCs w:val="28"/>
        </w:rPr>
        <w:t>В рамках муниципальной программы проводятся мероприятия, направленные на возрождение и дальнейшее развитие Кубанского казачества, сохранение его самобытности, традиций и культуры, возрождение исторической этнокультурной социальной общности людей, реализацию потенциала казачьих обществ в интересах муниципального образования Крымский район.</w:t>
      </w:r>
      <w:proofErr w:type="gramEnd"/>
      <w:r>
        <w:rPr>
          <w:sz w:val="28"/>
          <w:szCs w:val="28"/>
        </w:rPr>
        <w:t xml:space="preserve"> Муниципальная программа призвана обеспечить расширение возможностей самореализации казачества в различных сферах государственного строительства, совместной деятельности, развития самоуправления, культуры. В этой связи предусматривается:</w:t>
      </w:r>
    </w:p>
    <w:p w:rsidR="009078F2" w:rsidRDefault="009078F2" w:rsidP="009078F2">
      <w:pPr>
        <w:widowControl w:val="0"/>
        <w:autoSpaceDE w:val="0"/>
        <w:ind w:right="-32" w:firstLine="709"/>
        <w:jc w:val="both"/>
      </w:pPr>
      <w:r>
        <w:rPr>
          <w:sz w:val="28"/>
          <w:szCs w:val="28"/>
        </w:rPr>
        <w:t>- создание эффективной системы взаимодействия между органами местного самоуправления муниципального образования Крымский район                        и казачьим обществам, что послужит залогом решения поставленных задач, привлечения казачьих дружин для совместного несения службы с сотрудниками Отдела МВД России по Крымскому району по охране общественного порядка;</w:t>
      </w:r>
    </w:p>
    <w:p w:rsidR="009078F2" w:rsidRDefault="009078F2" w:rsidP="009078F2">
      <w:pPr>
        <w:widowControl w:val="0"/>
        <w:autoSpaceDE w:val="0"/>
        <w:ind w:right="-32" w:firstLine="709"/>
        <w:jc w:val="both"/>
      </w:pPr>
      <w:r>
        <w:rPr>
          <w:sz w:val="28"/>
          <w:szCs w:val="28"/>
        </w:rPr>
        <w:t>- организационно – методическое обеспечение деятельности казачьих классов.</w:t>
      </w:r>
    </w:p>
    <w:p w:rsidR="009078F2" w:rsidRDefault="009078F2" w:rsidP="009078F2">
      <w:pPr>
        <w:ind w:firstLine="709"/>
        <w:jc w:val="both"/>
      </w:pPr>
      <w:r>
        <w:rPr>
          <w:rFonts w:eastAsia="Times New Roman CYR"/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Крымском городском поселении Крымского района </w:t>
      </w:r>
      <w:r>
        <w:rPr>
          <w:rFonts w:eastAsia="Times New Roman CYR"/>
          <w:sz w:val="28"/>
          <w:szCs w:val="28"/>
        </w:rPr>
        <w:t>функционируют  29 (+ 6)  класса казачьей направленности, в которых обучаются 870 (+ 180) казачат</w:t>
      </w:r>
      <w:r>
        <w:rPr>
          <w:sz w:val="28"/>
          <w:szCs w:val="28"/>
        </w:rPr>
        <w:t>. С ними работают 36 наставников, а также священнослужители РПЦ, которые не только регулярно проводят занятия                      с ребятами, посвящая их в историю и современную жизнь Кубанского казачьего общества, но и организовывают интересные поездки и экскурсии                 для ребят.</w:t>
      </w:r>
    </w:p>
    <w:p w:rsidR="009078F2" w:rsidRDefault="009078F2" w:rsidP="009078F2">
      <w:pPr>
        <w:ind w:firstLine="709"/>
        <w:jc w:val="both"/>
      </w:pPr>
      <w:r>
        <w:rPr>
          <w:sz w:val="28"/>
          <w:szCs w:val="28"/>
        </w:rPr>
        <w:t xml:space="preserve">Крымским городским казачьим обществом Таманского отдела в 2015 году создана «Молодёжная сотня», в состав которой входят дети разного </w:t>
      </w:r>
      <w:r>
        <w:rPr>
          <w:sz w:val="28"/>
          <w:szCs w:val="28"/>
        </w:rPr>
        <w:lastRenderedPageBreak/>
        <w:t>возраста, в количестве 86 (+3) человек, работающая по двум направлениям – это духовно – нравственное, военно-спортивное и патриотическое воспитание.</w:t>
      </w:r>
    </w:p>
    <w:p w:rsidR="009078F2" w:rsidRDefault="009078F2" w:rsidP="009078F2">
      <w:pPr>
        <w:ind w:firstLine="709"/>
        <w:jc w:val="both"/>
        <w:rPr>
          <w:sz w:val="28"/>
          <w:szCs w:val="28"/>
        </w:rPr>
      </w:pPr>
    </w:p>
    <w:p w:rsidR="009078F2" w:rsidRDefault="009078F2" w:rsidP="009078F2">
      <w:pPr>
        <w:ind w:firstLine="720"/>
        <w:jc w:val="both"/>
      </w:pPr>
      <w:r>
        <w:rPr>
          <w:rFonts w:eastAsia="Times New Roman CYR"/>
          <w:sz w:val="28"/>
          <w:szCs w:val="28"/>
        </w:rPr>
        <w:t xml:space="preserve">Казачья культура подчиняется всем общенациональным характеристикам развития русской культуры. Сохранение, поддержка и развитие казачьего самодеятельного народного творчества, содействие сохранению казачьих традиций, повышению уровня исполнительского мастерства казачьих коллективов самодеятельного творчества через участие в фестивалях, конкурсах и праздниках – является одной из приоритетных задач. С целью внедрения ее в систему дополнительного образования, на территории города Крымска проводятся казачьи конкурсы, соревнования. В мероприятиях самое активное участие, как правило, принимают казаки Крымского городского казачьего общества, ученики классов казачьей направленности и учащиеся  Кубанского казачьего кадетского корпуса имени атамана М.П. </w:t>
      </w:r>
      <w:proofErr w:type="spellStart"/>
      <w:r>
        <w:rPr>
          <w:rFonts w:eastAsia="Times New Roman CYR"/>
          <w:sz w:val="28"/>
          <w:szCs w:val="28"/>
        </w:rPr>
        <w:t>Бабыча</w:t>
      </w:r>
      <w:proofErr w:type="spellEnd"/>
      <w:r>
        <w:rPr>
          <w:rFonts w:eastAsia="Times New Roman CYR"/>
          <w:sz w:val="28"/>
          <w:szCs w:val="28"/>
        </w:rPr>
        <w:t>.</w:t>
      </w:r>
    </w:p>
    <w:p w:rsidR="009078F2" w:rsidRDefault="009078F2" w:rsidP="009078F2">
      <w:pPr>
        <w:ind w:firstLine="720"/>
        <w:jc w:val="both"/>
      </w:pPr>
      <w:r>
        <w:rPr>
          <w:rFonts w:eastAsia="Times New Roman CYR"/>
          <w:sz w:val="28"/>
          <w:szCs w:val="28"/>
        </w:rPr>
        <w:t>Крымским городским казачьим обществом в 2017 году было организовано и проведено 70 (+5) мероприятий: культурно-массовые, спортивные, экскурсии, лекции; участие в религиозных мероприятиях – 4.</w:t>
      </w:r>
    </w:p>
    <w:p w:rsidR="009078F2" w:rsidRDefault="009078F2" w:rsidP="009078F2">
      <w:pPr>
        <w:ind w:firstLine="709"/>
        <w:jc w:val="both"/>
      </w:pPr>
      <w:r>
        <w:rPr>
          <w:sz w:val="28"/>
          <w:szCs w:val="28"/>
        </w:rPr>
        <w:t xml:space="preserve">Положительная динамика наблюдается и в совместной работе казачьего общества совместно с сотрудниками полиции и миграционной службы.                    Так, в 2017 году проведено 52 (+8) рейда по проверке мест проживания иностранных граждан на территории города Крымска с целью проверки                      их законного нахождения на территории Российской Федерации. Во время проведения рейдов    в   отдел  МВД  по городу Крымску и Крымскому району доставлено 126 иностранных граждан,  23 из которых незаконно находились               на территории РФ. </w:t>
      </w:r>
    </w:p>
    <w:p w:rsidR="009078F2" w:rsidRDefault="009078F2" w:rsidP="009078F2">
      <w:pPr>
        <w:ind w:firstLine="709"/>
        <w:jc w:val="both"/>
      </w:pPr>
      <w:r>
        <w:rPr>
          <w:sz w:val="28"/>
          <w:szCs w:val="28"/>
        </w:rPr>
        <w:t>Совместно с  сотрудниками федеральной службы безопасности                           и казачьим обществом были проведены проверки предприятий города,                        на которых выявлены 672 незаконно проживающих и работающих иностранных граждан.</w:t>
      </w:r>
    </w:p>
    <w:p w:rsidR="009078F2" w:rsidRDefault="009078F2" w:rsidP="009078F2">
      <w:pPr>
        <w:ind w:firstLine="709"/>
        <w:jc w:val="both"/>
      </w:pPr>
      <w:r>
        <w:rPr>
          <w:sz w:val="28"/>
          <w:szCs w:val="28"/>
        </w:rPr>
        <w:t>Ведется работа по предотвращению распространения и употребления наркотических средств.</w:t>
      </w:r>
    </w:p>
    <w:p w:rsidR="009078F2" w:rsidRDefault="009078F2" w:rsidP="009078F2">
      <w:pPr>
        <w:ind w:firstLine="709"/>
        <w:jc w:val="both"/>
        <w:rPr>
          <w:sz w:val="28"/>
          <w:szCs w:val="28"/>
        </w:rPr>
      </w:pPr>
    </w:p>
    <w:p w:rsidR="009078F2" w:rsidRDefault="009078F2" w:rsidP="009078F2">
      <w:pPr>
        <w:autoSpaceDE w:val="0"/>
        <w:jc w:val="center"/>
      </w:pPr>
      <w:r>
        <w:rPr>
          <w:sz w:val="28"/>
          <w:szCs w:val="28"/>
        </w:rPr>
        <w:t>2. Цели, задачи, сроки и этапы реализации муниципальной программы</w:t>
      </w:r>
    </w:p>
    <w:p w:rsidR="009078F2" w:rsidRDefault="009078F2" w:rsidP="009078F2">
      <w:pPr>
        <w:autoSpaceDE w:val="0"/>
        <w:jc w:val="center"/>
        <w:rPr>
          <w:b/>
          <w:sz w:val="28"/>
          <w:szCs w:val="28"/>
        </w:rPr>
      </w:pPr>
    </w:p>
    <w:p w:rsidR="009078F2" w:rsidRDefault="009078F2" w:rsidP="009078F2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78F2" w:rsidRDefault="009078F2" w:rsidP="009078F2">
      <w:pPr>
        <w:widowControl w:val="0"/>
        <w:autoSpaceDE w:val="0"/>
        <w:ind w:right="-82" w:firstLine="709"/>
        <w:jc w:val="both"/>
      </w:pPr>
      <w:r>
        <w:rPr>
          <w:rFonts w:cs="Calibri"/>
          <w:sz w:val="28"/>
          <w:szCs w:val="28"/>
        </w:rPr>
        <w:t>- развитие Кубанского казачества, как этнокультурной социальной общности людей;</w:t>
      </w:r>
    </w:p>
    <w:p w:rsidR="009078F2" w:rsidRDefault="009078F2" w:rsidP="009078F2">
      <w:pPr>
        <w:widowControl w:val="0"/>
        <w:autoSpaceDE w:val="0"/>
        <w:ind w:right="-82" w:firstLine="709"/>
        <w:jc w:val="both"/>
      </w:pPr>
      <w:r>
        <w:rPr>
          <w:rFonts w:cs="Calibri"/>
          <w:sz w:val="28"/>
          <w:szCs w:val="28"/>
        </w:rPr>
        <w:t>- становление и развитие государственной и иной службы российского казачества;</w:t>
      </w:r>
    </w:p>
    <w:p w:rsidR="009078F2" w:rsidRDefault="009078F2" w:rsidP="009078F2">
      <w:pPr>
        <w:autoSpaceDE w:val="0"/>
        <w:ind w:firstLine="709"/>
        <w:jc w:val="both"/>
      </w:pPr>
      <w:r>
        <w:rPr>
          <w:rFonts w:cs="Calibri"/>
          <w:sz w:val="28"/>
          <w:szCs w:val="28"/>
        </w:rPr>
        <w:t>- возрождение и развитие духовно-культурных основ российского казачества, семейных традиций, патриотического воспитания казачьей молодежи.</w:t>
      </w:r>
    </w:p>
    <w:p w:rsidR="009078F2" w:rsidRDefault="009078F2" w:rsidP="009078F2">
      <w:pPr>
        <w:autoSpaceDE w:val="0"/>
        <w:ind w:firstLine="567"/>
        <w:jc w:val="both"/>
      </w:pPr>
      <w:r>
        <w:rPr>
          <w:sz w:val="28"/>
          <w:szCs w:val="28"/>
        </w:rPr>
        <w:t>Для достижения поставленных программных целей необходимо решать следующие задачи:</w:t>
      </w:r>
    </w:p>
    <w:p w:rsidR="009078F2" w:rsidRDefault="009078F2" w:rsidP="009078F2">
      <w:pPr>
        <w:widowControl w:val="0"/>
        <w:autoSpaceDE w:val="0"/>
        <w:ind w:right="-82" w:firstLine="709"/>
        <w:jc w:val="both"/>
      </w:pPr>
      <w:r>
        <w:rPr>
          <w:sz w:val="28"/>
          <w:szCs w:val="28"/>
        </w:rPr>
        <w:t xml:space="preserve">- обеспечение участия Кубанского казачества в возрождении принципов </w:t>
      </w:r>
      <w:r>
        <w:rPr>
          <w:sz w:val="28"/>
          <w:szCs w:val="28"/>
        </w:rPr>
        <w:lastRenderedPageBreak/>
        <w:t>общегражданского патриотизма, верного служения Отечеству на основе традиций Кубанского казачества;</w:t>
      </w:r>
    </w:p>
    <w:p w:rsidR="009078F2" w:rsidRDefault="009078F2" w:rsidP="009078F2">
      <w:pPr>
        <w:widowControl w:val="0"/>
        <w:autoSpaceDE w:val="0"/>
        <w:ind w:right="-82" w:firstLine="709"/>
        <w:jc w:val="both"/>
      </w:pPr>
      <w:r>
        <w:rPr>
          <w:sz w:val="28"/>
          <w:szCs w:val="28"/>
        </w:rPr>
        <w:t>- создание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</w:r>
    </w:p>
    <w:p w:rsidR="009078F2" w:rsidRDefault="009078F2" w:rsidP="009078F2">
      <w:pPr>
        <w:ind w:firstLine="708"/>
        <w:jc w:val="both"/>
      </w:pPr>
      <w:r>
        <w:rPr>
          <w:sz w:val="28"/>
          <w:szCs w:val="28"/>
        </w:rPr>
        <w:t>- содействие возрождению самобытной культуры Кубанского казачества, образа жизни, традиций и духовных ценностей казаков, православной морали                     и христианских традиций.</w:t>
      </w:r>
    </w:p>
    <w:p w:rsidR="009078F2" w:rsidRDefault="009078F2" w:rsidP="009078F2">
      <w:pPr>
        <w:ind w:firstLine="708"/>
        <w:jc w:val="both"/>
      </w:pPr>
      <w:r>
        <w:rPr>
          <w:sz w:val="28"/>
          <w:szCs w:val="28"/>
        </w:rPr>
        <w:t>Деятельность Крымского городского казачьего общества Таманского отдела направлена на сохранение и развитие традиций кубанской культуры                  в городе Крымске.</w:t>
      </w:r>
    </w:p>
    <w:p w:rsidR="009078F2" w:rsidRDefault="009078F2" w:rsidP="009078F2">
      <w:pPr>
        <w:ind w:firstLine="708"/>
        <w:jc w:val="both"/>
      </w:pPr>
      <w:r>
        <w:rPr>
          <w:sz w:val="28"/>
          <w:szCs w:val="28"/>
        </w:rPr>
        <w:t>Крымское городское казачье общество Таманского отдела официально действует с 1991 года, также среди всех городских казачьих обще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 xml:space="preserve">аснодарского края, является самым многочисленным. Число участников казачьего    общества    по   состоянию  на  1  октября  2017  года  составляет 406 человек. </w:t>
      </w:r>
    </w:p>
    <w:p w:rsidR="009078F2" w:rsidRDefault="009078F2" w:rsidP="009078F2">
      <w:pPr>
        <w:ind w:firstLine="709"/>
        <w:jc w:val="both"/>
      </w:pPr>
      <w:r>
        <w:rPr>
          <w:sz w:val="28"/>
          <w:szCs w:val="28"/>
        </w:rPr>
        <w:t xml:space="preserve">Сроки реализации мероприятий муниципальной программы «Поддержка социально ориентированной некоммерческой организации» рассчитаны                       на 2018, 2019, 2020 годы. </w:t>
      </w:r>
    </w:p>
    <w:p w:rsidR="009078F2" w:rsidRDefault="009078F2" w:rsidP="009078F2">
      <w:pPr>
        <w:ind w:firstLine="709"/>
        <w:jc w:val="both"/>
      </w:pPr>
      <w:r>
        <w:rPr>
          <w:sz w:val="28"/>
          <w:szCs w:val="28"/>
        </w:rPr>
        <w:t>Этапы реализации мероприятий данной программы не предусмотрены.</w:t>
      </w:r>
    </w:p>
    <w:p w:rsidR="009078F2" w:rsidRDefault="009078F2" w:rsidP="009078F2">
      <w:pPr>
        <w:ind w:firstLine="708"/>
        <w:jc w:val="both"/>
        <w:rPr>
          <w:color w:val="365F91"/>
          <w:sz w:val="28"/>
          <w:szCs w:val="28"/>
        </w:rPr>
      </w:pPr>
    </w:p>
    <w:p w:rsidR="009078F2" w:rsidRDefault="009078F2" w:rsidP="009078F2">
      <w:pPr>
        <w:autoSpaceDE w:val="0"/>
        <w:rPr>
          <w:b/>
          <w:color w:val="365F91"/>
          <w:sz w:val="28"/>
          <w:szCs w:val="28"/>
        </w:rPr>
      </w:pPr>
    </w:p>
    <w:p w:rsidR="009078F2" w:rsidRDefault="009078F2" w:rsidP="009078F2">
      <w:pPr>
        <w:autoSpaceDE w:val="0"/>
        <w:rPr>
          <w:b/>
          <w:color w:val="365F91"/>
          <w:sz w:val="28"/>
          <w:szCs w:val="28"/>
        </w:rPr>
      </w:pPr>
    </w:p>
    <w:p w:rsidR="009078F2" w:rsidRDefault="009078F2" w:rsidP="009078F2">
      <w:pPr>
        <w:autoSpaceDE w:val="0"/>
        <w:rPr>
          <w:b/>
          <w:color w:val="365F91"/>
          <w:sz w:val="28"/>
          <w:szCs w:val="28"/>
        </w:rPr>
      </w:pPr>
    </w:p>
    <w:p w:rsidR="009078F2" w:rsidRDefault="009078F2" w:rsidP="009078F2">
      <w:pPr>
        <w:autoSpaceDE w:val="0"/>
        <w:rPr>
          <w:b/>
          <w:color w:val="365F91"/>
          <w:sz w:val="28"/>
          <w:szCs w:val="28"/>
        </w:rPr>
      </w:pPr>
    </w:p>
    <w:p w:rsidR="009078F2" w:rsidRDefault="009078F2" w:rsidP="009078F2">
      <w:pPr>
        <w:suppressAutoHyphens w:val="0"/>
        <w:sectPr w:rsidR="009078F2">
          <w:pgSz w:w="11906" w:h="16838"/>
          <w:pgMar w:top="1134" w:right="707" w:bottom="1134" w:left="1560" w:header="709" w:footer="709" w:gutter="0"/>
          <w:cols w:space="720"/>
        </w:sectPr>
      </w:pPr>
    </w:p>
    <w:p w:rsidR="009078F2" w:rsidRDefault="009078F2" w:rsidP="009078F2">
      <w:pPr>
        <w:widowControl w:val="0"/>
        <w:autoSpaceDE w:val="0"/>
        <w:ind w:firstLine="851"/>
        <w:jc w:val="center"/>
      </w:pPr>
      <w:r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9078F2" w:rsidRDefault="009078F2" w:rsidP="009078F2">
      <w:pPr>
        <w:widowControl w:val="0"/>
        <w:autoSpaceDE w:val="0"/>
        <w:ind w:firstLine="840"/>
        <w:jc w:val="both"/>
        <w:rPr>
          <w:sz w:val="28"/>
          <w:szCs w:val="28"/>
        </w:rPr>
      </w:pPr>
    </w:p>
    <w:p w:rsidR="009078F2" w:rsidRDefault="009078F2" w:rsidP="009078F2">
      <w:pPr>
        <w:jc w:val="right"/>
      </w:pPr>
      <w:r>
        <w:t>Таблица №1</w:t>
      </w:r>
    </w:p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2"/>
        <w:gridCol w:w="1275"/>
        <w:gridCol w:w="142"/>
        <w:gridCol w:w="851"/>
        <w:gridCol w:w="141"/>
        <w:gridCol w:w="709"/>
        <w:gridCol w:w="142"/>
        <w:gridCol w:w="709"/>
        <w:gridCol w:w="141"/>
        <w:gridCol w:w="709"/>
        <w:gridCol w:w="142"/>
        <w:gridCol w:w="3827"/>
        <w:gridCol w:w="3442"/>
      </w:tblGrid>
      <w:tr w:rsidR="009078F2" w:rsidTr="009078F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rPr>
                <w:bCs/>
              </w:rPr>
              <w:t>Наименование</w:t>
            </w:r>
          </w:p>
          <w:p w:rsidR="009078F2" w:rsidRDefault="009078F2">
            <w:pPr>
              <w:jc w:val="center"/>
            </w:pPr>
            <w:r>
              <w:rPr>
                <w:bCs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both"/>
            </w:pPr>
            <w:r>
              <w:t>Источник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both"/>
            </w:pPr>
            <w:r>
              <w:t>Объем финансирования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в том числе: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 xml:space="preserve">Ожидаемый непосредственный результат </w:t>
            </w:r>
          </w:p>
          <w:p w:rsidR="009078F2" w:rsidRDefault="009078F2">
            <w:pPr>
              <w:jc w:val="center"/>
            </w:pPr>
            <w:r>
              <w:t>(краткое описание)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both"/>
            </w:pPr>
            <w:r>
              <w:t>Муниципальный заказчик мероприятия, ответствен-</w:t>
            </w:r>
          </w:p>
          <w:p w:rsidR="009078F2" w:rsidRDefault="009078F2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за выполнение мероприятия</w:t>
            </w:r>
          </w:p>
        </w:tc>
      </w:tr>
      <w:tr w:rsidR="009078F2" w:rsidTr="009078F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2020 год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</w:tr>
      <w:tr w:rsidR="009078F2" w:rsidTr="009078F2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center"/>
            </w:pPr>
            <w:r>
              <w:t>9</w:t>
            </w:r>
          </w:p>
        </w:tc>
      </w:tr>
      <w:tr w:rsidR="009078F2" w:rsidTr="009078F2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1,</w:t>
            </w:r>
          </w:p>
        </w:tc>
        <w:tc>
          <w:tcPr>
            <w:tcW w:w="14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F2" w:rsidRDefault="009078F2">
            <w:pPr>
              <w:jc w:val="both"/>
            </w:pPr>
            <w:r>
              <w:t>Подпрограмма: не предусмотрена</w:t>
            </w:r>
          </w:p>
        </w:tc>
      </w:tr>
      <w:tr w:rsidR="009078F2" w:rsidTr="009078F2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1.1.</w:t>
            </w:r>
          </w:p>
        </w:tc>
        <w:tc>
          <w:tcPr>
            <w:tcW w:w="14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F2" w:rsidRDefault="009078F2">
            <w:pPr>
              <w:jc w:val="both"/>
            </w:pPr>
            <w:r>
              <w:t xml:space="preserve">Ведомственная целевая программа: не предусмотрена </w:t>
            </w:r>
          </w:p>
        </w:tc>
      </w:tr>
      <w:tr w:rsidR="009078F2" w:rsidTr="009078F2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2.</w:t>
            </w:r>
          </w:p>
        </w:tc>
        <w:tc>
          <w:tcPr>
            <w:tcW w:w="14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F2" w:rsidRDefault="009078F2">
            <w:pPr>
              <w:jc w:val="both"/>
            </w:pPr>
            <w:r>
              <w:t>Отдельное мероприятие</w:t>
            </w:r>
          </w:p>
        </w:tc>
      </w:tr>
      <w:tr w:rsidR="009078F2" w:rsidTr="009078F2">
        <w:trPr>
          <w:trHeight w:val="1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r>
              <w:t xml:space="preserve">Проведение спортивных и интеллектуальных мероприятий, направленных на воспитание молодежи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jc w:val="center"/>
            </w:pPr>
            <w:r>
              <w:t>Бюджет Крымского городского поселения</w:t>
            </w:r>
          </w:p>
          <w:p w:rsidR="009078F2" w:rsidRDefault="009078F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790,3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316,0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258,4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215,9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Возрождение принципов общегражданского патриотизма, развитие духовно-культурных основ Кубанского казачества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center"/>
            </w:pPr>
            <w:r>
              <w:t>Получатель субсидий и исполнитель Крымское городское казачье общество,</w:t>
            </w:r>
          </w:p>
          <w:p w:rsidR="009078F2" w:rsidRDefault="009078F2">
            <w:pPr>
              <w:jc w:val="center"/>
            </w:pPr>
            <w:r>
              <w:t>отдел по работе с молодежью, культуре, физической культуре и спорту</w:t>
            </w:r>
          </w:p>
        </w:tc>
      </w:tr>
      <w:tr w:rsidR="009078F2" w:rsidTr="009078F2">
        <w:trPr>
          <w:trHeight w:val="1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r>
              <w:rPr>
                <w:sz w:val="22"/>
                <w:szCs w:val="22"/>
              </w:rPr>
              <w:t xml:space="preserve">Пропаганда </w:t>
            </w:r>
            <w:r>
              <w:t>Крымского городского казачьего общества: выпуск исторической газеты о казаках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231,4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73,9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77,1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80,4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pacing w:val="-4"/>
              </w:rPr>
              <w:t xml:space="preserve">Возрождение и развитие самобытной культуры Кубанского казачества, образа жизни, традиций и духовных ценностей. Привлечение внимания общественности к проблемам </w:t>
            </w:r>
          </w:p>
          <w:p w:rsidR="009078F2" w:rsidRDefault="009078F2">
            <w:pPr>
              <w:jc w:val="center"/>
            </w:pPr>
            <w:r>
              <w:rPr>
                <w:spacing w:val="-4"/>
              </w:rPr>
              <w:t>казачества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center"/>
            </w:pPr>
            <w:r>
              <w:t>Получатель субсидий и исполнитель Крымское городское казачье общество, отдел по работе с молодежью, культуре, физической культуре и спорту</w:t>
            </w:r>
          </w:p>
        </w:tc>
      </w:tr>
      <w:tr w:rsidR="009078F2" w:rsidTr="009078F2">
        <w:trPr>
          <w:trHeight w:val="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r>
              <w:rPr>
                <w:sz w:val="22"/>
                <w:szCs w:val="22"/>
              </w:rPr>
              <w:t>Обеспечение членов казачьего общества казачьим обмундированием</w:t>
            </w:r>
          </w:p>
          <w:p w:rsidR="009078F2" w:rsidRDefault="00907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t>830,6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t>126,8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t>344,5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t>359,3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pacing w:val="-4"/>
              </w:rPr>
              <w:t>Привлечение казачества к несению государственной и иной службы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center"/>
            </w:pPr>
            <w:r>
              <w:t>Получатель субсидий и исполнитель Крымское городское казачье общество, отдел по работе с молодежью, культуре, физической культуре и спорту</w:t>
            </w:r>
          </w:p>
        </w:tc>
      </w:tr>
      <w:tr w:rsidR="009078F2" w:rsidTr="009078F2">
        <w:trPr>
          <w:trHeight w:val="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r>
              <w:rPr>
                <w:sz w:val="22"/>
                <w:szCs w:val="22"/>
              </w:rPr>
              <w:t>Приобретение методической и историко-документальной 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jc w:val="center"/>
            </w:pPr>
            <w: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pacing w:val="-4"/>
              </w:rPr>
              <w:t xml:space="preserve">Возрождение и развитие самобытной культуры Кубанского казачества, образа жизни, традиций и духовных ценностей. Привлечение внимания общественности к проблемам </w:t>
            </w:r>
          </w:p>
          <w:p w:rsidR="009078F2" w:rsidRDefault="009078F2">
            <w:pPr>
              <w:jc w:val="center"/>
            </w:pPr>
            <w:r>
              <w:rPr>
                <w:spacing w:val="-4"/>
              </w:rPr>
              <w:t>казачества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center"/>
            </w:pPr>
            <w:r>
              <w:t>Получатель субсидий и исполнитель Крымское городское казачье общество, отдел по работе с молодежью, культуре, физической культуре и спорту</w:t>
            </w:r>
          </w:p>
        </w:tc>
      </w:tr>
      <w:tr w:rsidR="009078F2" w:rsidTr="009078F2">
        <w:trPr>
          <w:trHeight w:val="432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2052,3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717,3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680,0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655,6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</w:tr>
    </w:tbl>
    <w:p w:rsidR="009078F2" w:rsidRDefault="009078F2" w:rsidP="009078F2">
      <w:pPr>
        <w:suppressAutoHyphens w:val="0"/>
        <w:sectPr w:rsidR="009078F2">
          <w:pgSz w:w="16838" w:h="11906" w:orient="landscape"/>
          <w:pgMar w:top="765" w:right="1134" w:bottom="851" w:left="1134" w:header="709" w:footer="709" w:gutter="0"/>
          <w:cols w:space="720"/>
        </w:sectPr>
      </w:pPr>
    </w:p>
    <w:p w:rsidR="009078F2" w:rsidRDefault="009078F2" w:rsidP="009078F2">
      <w:pPr>
        <w:autoSpaceDE w:val="0"/>
        <w:jc w:val="center"/>
      </w:pPr>
      <w:r>
        <w:rPr>
          <w:sz w:val="28"/>
          <w:szCs w:val="28"/>
        </w:rPr>
        <w:lastRenderedPageBreak/>
        <w:t>4. Перечень и краткое описание подпрограмм</w:t>
      </w:r>
    </w:p>
    <w:p w:rsidR="009078F2" w:rsidRDefault="009078F2" w:rsidP="009078F2">
      <w:pPr>
        <w:autoSpaceDE w:val="0"/>
        <w:jc w:val="center"/>
        <w:rPr>
          <w:sz w:val="28"/>
          <w:szCs w:val="28"/>
        </w:rPr>
      </w:pPr>
    </w:p>
    <w:p w:rsidR="009078F2" w:rsidRDefault="009078F2" w:rsidP="009078F2">
      <w:pPr>
        <w:pStyle w:val="a4"/>
        <w:tabs>
          <w:tab w:val="left" w:pos="9921"/>
        </w:tabs>
        <w:ind w:right="-2" w:firstLine="720"/>
      </w:pPr>
      <w:r>
        <w:rPr>
          <w:szCs w:val="28"/>
        </w:rPr>
        <w:t xml:space="preserve">В рамках </w:t>
      </w:r>
      <w:r>
        <w:rPr>
          <w:szCs w:val="28"/>
          <w:lang w:val="ru-RU"/>
        </w:rPr>
        <w:t>П</w:t>
      </w:r>
      <w:proofErr w:type="spellStart"/>
      <w:r>
        <w:rPr>
          <w:szCs w:val="28"/>
        </w:rPr>
        <w:t>рограммы</w:t>
      </w:r>
      <w:proofErr w:type="spellEnd"/>
      <w:r>
        <w:rPr>
          <w:szCs w:val="28"/>
        </w:rPr>
        <w:t xml:space="preserve"> </w:t>
      </w:r>
      <w:r>
        <w:t>«</w:t>
      </w:r>
      <w:r>
        <w:rPr>
          <w:szCs w:val="28"/>
        </w:rPr>
        <w:t>Поддержка социальн</w:t>
      </w:r>
      <w:r>
        <w:rPr>
          <w:szCs w:val="28"/>
          <w:lang w:val="ru-RU"/>
        </w:rPr>
        <w:t xml:space="preserve">о </w:t>
      </w:r>
      <w:r>
        <w:rPr>
          <w:szCs w:val="28"/>
        </w:rPr>
        <w:t>ориентированн</w:t>
      </w:r>
      <w:r>
        <w:rPr>
          <w:szCs w:val="28"/>
          <w:lang w:val="ru-RU"/>
        </w:rPr>
        <w:t>ых</w:t>
      </w:r>
      <w:r>
        <w:rPr>
          <w:szCs w:val="28"/>
        </w:rPr>
        <w:t xml:space="preserve"> некоммерческ</w:t>
      </w:r>
      <w:r>
        <w:rPr>
          <w:szCs w:val="28"/>
          <w:lang w:val="ru-RU"/>
        </w:rPr>
        <w:t>их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и общественных </w:t>
      </w:r>
      <w:r>
        <w:rPr>
          <w:szCs w:val="28"/>
        </w:rPr>
        <w:t>организаци</w:t>
      </w:r>
      <w:r>
        <w:rPr>
          <w:szCs w:val="28"/>
          <w:lang w:val="ru-RU"/>
        </w:rPr>
        <w:t>й</w:t>
      </w:r>
      <w:r>
        <w:rPr>
          <w:szCs w:val="28"/>
        </w:rPr>
        <w:t>» на 201</w:t>
      </w:r>
      <w:r>
        <w:rPr>
          <w:szCs w:val="28"/>
          <w:lang w:val="ru-RU"/>
        </w:rPr>
        <w:t>8</w:t>
      </w:r>
      <w:r>
        <w:rPr>
          <w:szCs w:val="28"/>
        </w:rPr>
        <w:t>-20</w:t>
      </w:r>
      <w:r>
        <w:rPr>
          <w:szCs w:val="28"/>
          <w:lang w:val="ru-RU"/>
        </w:rPr>
        <w:t>20</w:t>
      </w:r>
      <w:r>
        <w:rPr>
          <w:szCs w:val="28"/>
        </w:rPr>
        <w:t xml:space="preserve"> годы                                   не предусмотрено реализации подпрограмм.</w:t>
      </w:r>
    </w:p>
    <w:p w:rsidR="009078F2" w:rsidRDefault="009078F2" w:rsidP="009078F2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078F2" w:rsidRDefault="009078F2" w:rsidP="009078F2">
      <w:pPr>
        <w:widowControl w:val="0"/>
        <w:autoSpaceDE w:val="0"/>
        <w:jc w:val="center"/>
      </w:pPr>
      <w:r>
        <w:rPr>
          <w:sz w:val="28"/>
          <w:szCs w:val="28"/>
        </w:rPr>
        <w:t>5. Обоснование ресурсного обеспечения муниципальной программы</w:t>
      </w:r>
    </w:p>
    <w:p w:rsidR="009078F2" w:rsidRDefault="009078F2" w:rsidP="009078F2">
      <w:pPr>
        <w:widowControl w:val="0"/>
        <w:autoSpaceDE w:val="0"/>
        <w:rPr>
          <w:sz w:val="20"/>
          <w:szCs w:val="20"/>
        </w:rPr>
      </w:pPr>
    </w:p>
    <w:p w:rsidR="009078F2" w:rsidRDefault="009078F2" w:rsidP="009078F2">
      <w:pPr>
        <w:pStyle w:val="a3"/>
        <w:tabs>
          <w:tab w:val="left" w:pos="0"/>
        </w:tabs>
        <w:spacing w:before="0" w:after="0" w:line="240" w:lineRule="auto"/>
        <w:ind w:firstLine="540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 путем предоставления субсидий.</w:t>
      </w:r>
    </w:p>
    <w:p w:rsidR="009078F2" w:rsidRDefault="009078F2" w:rsidP="009078F2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финансирования Программы составляет 2052,3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.,                  в том числе по годам:</w:t>
      </w:r>
    </w:p>
    <w:p w:rsidR="009078F2" w:rsidRDefault="009078F2" w:rsidP="009078F2">
      <w:pPr>
        <w:rPr>
          <w:rFonts w:hint="eastAsia"/>
        </w:rPr>
      </w:pPr>
      <w:r>
        <w:rPr>
          <w:sz w:val="28"/>
          <w:szCs w:val="28"/>
        </w:rPr>
        <w:t>- 2018 год  –  717,3 тыс. руб.,</w:t>
      </w:r>
    </w:p>
    <w:p w:rsidR="009078F2" w:rsidRDefault="009078F2" w:rsidP="009078F2">
      <w:r>
        <w:rPr>
          <w:sz w:val="28"/>
          <w:szCs w:val="28"/>
        </w:rPr>
        <w:t xml:space="preserve">- 2019 год  –  680,0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9078F2" w:rsidRDefault="009078F2" w:rsidP="009078F2">
      <w:pPr>
        <w:autoSpaceDE w:val="0"/>
        <w:jc w:val="both"/>
      </w:pPr>
      <w:r>
        <w:rPr>
          <w:sz w:val="28"/>
          <w:szCs w:val="28"/>
        </w:rPr>
        <w:t xml:space="preserve">- 2020 год –  655,6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078F2" w:rsidRDefault="009078F2" w:rsidP="009078F2">
      <w:pPr>
        <w:ind w:firstLine="708"/>
        <w:jc w:val="both"/>
      </w:pPr>
      <w:r>
        <w:rPr>
          <w:sz w:val="28"/>
          <w:szCs w:val="28"/>
        </w:rPr>
        <w:t xml:space="preserve">Эффективный результат от мероприятий </w:t>
      </w:r>
      <w:r>
        <w:rPr>
          <w:bCs/>
          <w:sz w:val="28"/>
        </w:rPr>
        <w:t>муниципальной  Программы «</w:t>
      </w:r>
      <w:r>
        <w:rPr>
          <w:sz w:val="28"/>
          <w:szCs w:val="28"/>
        </w:rPr>
        <w:t xml:space="preserve">Поддержка социально ориентированных некоммерческих и общественных организаций» на 2018-2020 годы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в случае исполнения всех мероприятий, предусмотренных данной программой. </w:t>
      </w:r>
    </w:p>
    <w:p w:rsidR="009078F2" w:rsidRDefault="009078F2" w:rsidP="009078F2">
      <w:pPr>
        <w:ind w:firstLine="709"/>
        <w:jc w:val="both"/>
      </w:pPr>
      <w:r>
        <w:rPr>
          <w:sz w:val="28"/>
          <w:szCs w:val="28"/>
        </w:rPr>
        <w:t>При определении объёмов  финансирования мероприятий программы                 за основу взяты:</w:t>
      </w:r>
    </w:p>
    <w:p w:rsidR="009078F2" w:rsidRDefault="009078F2" w:rsidP="009078F2">
      <w:pPr>
        <w:pStyle w:val="a6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котировки цен,</w:t>
      </w:r>
    </w:p>
    <w:p w:rsidR="009078F2" w:rsidRDefault="009078F2" w:rsidP="009078F2">
      <w:pPr>
        <w:pStyle w:val="a6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договор на оказание полиграфических услуг,</w:t>
      </w:r>
    </w:p>
    <w:p w:rsidR="009078F2" w:rsidRDefault="009078F2" w:rsidP="009078F2">
      <w:pPr>
        <w:pStyle w:val="a6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коммерческое предложение,</w:t>
      </w:r>
    </w:p>
    <w:p w:rsidR="009078F2" w:rsidRDefault="009078F2" w:rsidP="009078F2">
      <w:pPr>
        <w:pStyle w:val="a6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интернет ресурсы (предложения),</w:t>
      </w:r>
    </w:p>
    <w:p w:rsidR="009078F2" w:rsidRDefault="009078F2" w:rsidP="009078F2">
      <w:pPr>
        <w:pStyle w:val="a6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реестр казачьего общества.</w:t>
      </w:r>
    </w:p>
    <w:p w:rsidR="009078F2" w:rsidRDefault="009078F2" w:rsidP="009078F2">
      <w:pPr>
        <w:autoSpaceDE w:val="0"/>
        <w:rPr>
          <w:b/>
          <w:sz w:val="28"/>
          <w:szCs w:val="28"/>
        </w:rPr>
      </w:pPr>
    </w:p>
    <w:p w:rsidR="009078F2" w:rsidRDefault="009078F2" w:rsidP="009078F2">
      <w:pPr>
        <w:ind w:firstLine="708"/>
        <w:jc w:val="both"/>
        <w:rPr>
          <w:b/>
          <w:sz w:val="28"/>
          <w:szCs w:val="28"/>
        </w:rPr>
      </w:pPr>
    </w:p>
    <w:p w:rsidR="009078F2" w:rsidRDefault="009078F2" w:rsidP="009078F2">
      <w:pPr>
        <w:autoSpaceDE w:val="0"/>
        <w:rPr>
          <w:b/>
          <w:sz w:val="28"/>
          <w:szCs w:val="28"/>
        </w:rPr>
      </w:pPr>
    </w:p>
    <w:p w:rsidR="009078F2" w:rsidRDefault="009078F2" w:rsidP="009078F2">
      <w:pPr>
        <w:autoSpaceDE w:val="0"/>
        <w:rPr>
          <w:b/>
          <w:sz w:val="28"/>
          <w:szCs w:val="28"/>
        </w:rPr>
      </w:pPr>
    </w:p>
    <w:p w:rsidR="009078F2" w:rsidRDefault="009078F2" w:rsidP="009078F2">
      <w:pPr>
        <w:autoSpaceDE w:val="0"/>
        <w:rPr>
          <w:b/>
          <w:sz w:val="28"/>
          <w:szCs w:val="28"/>
        </w:rPr>
      </w:pPr>
    </w:p>
    <w:p w:rsidR="009078F2" w:rsidRDefault="009078F2" w:rsidP="009078F2">
      <w:pPr>
        <w:autoSpaceDE w:val="0"/>
        <w:rPr>
          <w:b/>
          <w:sz w:val="28"/>
          <w:szCs w:val="28"/>
        </w:rPr>
      </w:pPr>
    </w:p>
    <w:p w:rsidR="009078F2" w:rsidRDefault="009078F2" w:rsidP="009078F2">
      <w:pPr>
        <w:autoSpaceDE w:val="0"/>
        <w:rPr>
          <w:b/>
          <w:sz w:val="28"/>
          <w:szCs w:val="28"/>
        </w:rPr>
      </w:pPr>
    </w:p>
    <w:p w:rsidR="009078F2" w:rsidRDefault="009078F2" w:rsidP="009078F2">
      <w:pPr>
        <w:suppressAutoHyphens w:val="0"/>
        <w:sectPr w:rsidR="009078F2">
          <w:pgSz w:w="11906" w:h="16838"/>
          <w:pgMar w:top="1134" w:right="567" w:bottom="1134" w:left="1701" w:header="709" w:footer="709" w:gutter="0"/>
          <w:cols w:space="720"/>
        </w:sectPr>
      </w:pPr>
    </w:p>
    <w:p w:rsidR="009078F2" w:rsidRDefault="009078F2" w:rsidP="009078F2">
      <w:pPr>
        <w:jc w:val="center"/>
      </w:pPr>
      <w:r>
        <w:rPr>
          <w:sz w:val="28"/>
          <w:szCs w:val="28"/>
        </w:rP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780"/>
        <w:gridCol w:w="47"/>
        <w:gridCol w:w="851"/>
        <w:gridCol w:w="1134"/>
        <w:gridCol w:w="709"/>
        <w:gridCol w:w="1134"/>
        <w:gridCol w:w="708"/>
        <w:gridCol w:w="1134"/>
        <w:gridCol w:w="709"/>
        <w:gridCol w:w="1134"/>
        <w:gridCol w:w="709"/>
        <w:gridCol w:w="1134"/>
        <w:gridCol w:w="749"/>
      </w:tblGrid>
      <w:tr w:rsidR="009078F2" w:rsidTr="009078F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№</w:t>
            </w:r>
          </w:p>
          <w:p w:rsidR="009078F2" w:rsidRDefault="009078F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Показатель</w:t>
            </w:r>
          </w:p>
          <w:p w:rsidR="009078F2" w:rsidRDefault="009078F2">
            <w:pPr>
              <w:jc w:val="center"/>
            </w:pPr>
            <w:r>
              <w:t>(индикатор)</w:t>
            </w:r>
          </w:p>
          <w:p w:rsidR="009078F2" w:rsidRDefault="009078F2">
            <w:pPr>
              <w:jc w:val="center"/>
            </w:pPr>
            <w:r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Ед.</w:t>
            </w:r>
          </w:p>
          <w:p w:rsidR="009078F2" w:rsidRDefault="009078F2">
            <w:pPr>
              <w:jc w:val="center"/>
            </w:pPr>
            <w:r>
              <w:t>изм.</w:t>
            </w:r>
          </w:p>
        </w:tc>
        <w:tc>
          <w:tcPr>
            <w:tcW w:w="9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center"/>
            </w:pPr>
            <w:r>
              <w:t>Значения показателей</w:t>
            </w:r>
          </w:p>
        </w:tc>
      </w:tr>
      <w:tr w:rsidR="009078F2" w:rsidTr="009078F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отчетный год 2016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текущий год 2017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очередной</w:t>
            </w:r>
          </w:p>
          <w:p w:rsidR="009078F2" w:rsidRDefault="009078F2">
            <w:pPr>
              <w:jc w:val="center"/>
            </w:pPr>
            <w:r>
              <w:t>год 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первый год</w:t>
            </w:r>
          </w:p>
          <w:p w:rsidR="009078F2" w:rsidRDefault="009078F2">
            <w:pPr>
              <w:jc w:val="center"/>
            </w:pPr>
            <w:r>
              <w:t>планового</w:t>
            </w:r>
          </w:p>
          <w:p w:rsidR="009078F2" w:rsidRDefault="009078F2">
            <w:pPr>
              <w:jc w:val="center"/>
            </w:pPr>
            <w:r>
              <w:t>периода 2019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center"/>
            </w:pPr>
            <w:r>
              <w:t>второй год</w:t>
            </w:r>
          </w:p>
          <w:p w:rsidR="009078F2" w:rsidRDefault="009078F2">
            <w:pPr>
              <w:jc w:val="center"/>
            </w:pPr>
            <w:r>
              <w:t>планового</w:t>
            </w:r>
          </w:p>
          <w:p w:rsidR="009078F2" w:rsidRDefault="009078F2">
            <w:pPr>
              <w:jc w:val="center"/>
            </w:pPr>
            <w:r>
              <w:t>периода 2020</w:t>
            </w:r>
          </w:p>
        </w:tc>
      </w:tr>
      <w:tr w:rsidR="009078F2" w:rsidTr="009078F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8F2" w:rsidRDefault="009078F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базовый</w:t>
            </w:r>
          </w:p>
          <w:p w:rsidR="009078F2" w:rsidRDefault="009078F2">
            <w:pPr>
              <w:jc w:val="center"/>
            </w:pPr>
            <w:r>
              <w:t>вариант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с</w:t>
            </w:r>
          </w:p>
          <w:p w:rsidR="009078F2" w:rsidRDefault="009078F2">
            <w:pPr>
              <w:jc w:val="center"/>
            </w:pPr>
            <w:r>
              <w:t>учетом</w:t>
            </w:r>
          </w:p>
          <w:p w:rsidR="009078F2" w:rsidRDefault="009078F2">
            <w:pPr>
              <w:jc w:val="center"/>
            </w:pPr>
            <w:r>
              <w:t>доп.</w:t>
            </w:r>
          </w:p>
          <w:p w:rsidR="009078F2" w:rsidRDefault="009078F2">
            <w:pPr>
              <w:jc w:val="center"/>
            </w:pPr>
            <w:r>
              <w:t>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базовый</w:t>
            </w:r>
          </w:p>
          <w:p w:rsidR="009078F2" w:rsidRDefault="009078F2">
            <w:pPr>
              <w:jc w:val="center"/>
            </w:pPr>
            <w:r>
              <w:t>вариант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с</w:t>
            </w:r>
          </w:p>
          <w:p w:rsidR="009078F2" w:rsidRDefault="009078F2">
            <w:pPr>
              <w:jc w:val="center"/>
            </w:pPr>
            <w:r>
              <w:t>учетом</w:t>
            </w:r>
          </w:p>
          <w:p w:rsidR="009078F2" w:rsidRDefault="009078F2">
            <w:pPr>
              <w:jc w:val="center"/>
            </w:pPr>
            <w:r>
              <w:t>доп.</w:t>
            </w:r>
          </w:p>
          <w:p w:rsidR="009078F2" w:rsidRDefault="009078F2">
            <w:pPr>
              <w:jc w:val="center"/>
            </w:pPr>
            <w:r>
              <w:t>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базовый</w:t>
            </w:r>
          </w:p>
          <w:p w:rsidR="009078F2" w:rsidRDefault="009078F2">
            <w:pPr>
              <w:jc w:val="center"/>
            </w:pPr>
            <w:r>
              <w:t>вариант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с</w:t>
            </w:r>
          </w:p>
          <w:p w:rsidR="009078F2" w:rsidRDefault="009078F2">
            <w:pPr>
              <w:jc w:val="center"/>
            </w:pPr>
            <w:r>
              <w:t>учетом</w:t>
            </w:r>
          </w:p>
          <w:p w:rsidR="009078F2" w:rsidRDefault="009078F2">
            <w:pPr>
              <w:jc w:val="center"/>
            </w:pPr>
            <w:r>
              <w:t>доп.</w:t>
            </w:r>
          </w:p>
          <w:p w:rsidR="009078F2" w:rsidRDefault="009078F2">
            <w:pPr>
              <w:jc w:val="center"/>
            </w:pPr>
            <w:r>
              <w:t>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базовый</w:t>
            </w:r>
          </w:p>
          <w:p w:rsidR="009078F2" w:rsidRDefault="009078F2">
            <w:pPr>
              <w:jc w:val="center"/>
            </w:pPr>
            <w:r>
              <w:t>вариант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с</w:t>
            </w:r>
          </w:p>
          <w:p w:rsidR="009078F2" w:rsidRDefault="009078F2">
            <w:pPr>
              <w:jc w:val="center"/>
            </w:pPr>
            <w:r>
              <w:t>учетом</w:t>
            </w:r>
          </w:p>
          <w:p w:rsidR="009078F2" w:rsidRDefault="009078F2">
            <w:pPr>
              <w:jc w:val="center"/>
            </w:pPr>
            <w:r>
              <w:t>доп.</w:t>
            </w:r>
          </w:p>
          <w:p w:rsidR="009078F2" w:rsidRDefault="009078F2">
            <w:pPr>
              <w:jc w:val="center"/>
            </w:pPr>
            <w:r>
              <w:t>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базовый</w:t>
            </w:r>
          </w:p>
          <w:p w:rsidR="009078F2" w:rsidRDefault="009078F2">
            <w:pPr>
              <w:jc w:val="center"/>
            </w:pPr>
            <w:r>
              <w:t>вариант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center"/>
            </w:pPr>
            <w:r>
              <w:t>с</w:t>
            </w:r>
          </w:p>
          <w:p w:rsidR="009078F2" w:rsidRDefault="009078F2">
            <w:pPr>
              <w:jc w:val="center"/>
            </w:pPr>
            <w:r>
              <w:t>учетом</w:t>
            </w:r>
          </w:p>
          <w:p w:rsidR="009078F2" w:rsidRDefault="009078F2">
            <w:pPr>
              <w:jc w:val="center"/>
            </w:pPr>
            <w:r>
              <w:t>доп.</w:t>
            </w:r>
          </w:p>
          <w:p w:rsidR="009078F2" w:rsidRDefault="009078F2">
            <w:pPr>
              <w:jc w:val="center"/>
            </w:pPr>
            <w:r>
              <w:t>Средств</w:t>
            </w:r>
          </w:p>
        </w:tc>
      </w:tr>
      <w:tr w:rsidR="009078F2" w:rsidTr="009078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center"/>
            </w:pPr>
            <w:r>
              <w:t>13</w:t>
            </w:r>
          </w:p>
        </w:tc>
      </w:tr>
      <w:tr w:rsidR="009078F2" w:rsidTr="009078F2">
        <w:tc>
          <w:tcPr>
            <w:tcW w:w="14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F2" w:rsidRDefault="009078F2">
            <w:pPr>
              <w:jc w:val="both"/>
            </w:pPr>
            <w:r>
              <w:t xml:space="preserve">Муниципальная </w:t>
            </w:r>
            <w:proofErr w:type="spellStart"/>
            <w:r>
              <w:t>программа</w:t>
            </w:r>
            <w:proofErr w:type="gramStart"/>
            <w:r>
              <w:rPr>
                <w:bCs/>
              </w:rPr>
              <w:t>«П</w:t>
            </w:r>
            <w:proofErr w:type="gramEnd"/>
            <w:r>
              <w:rPr>
                <w:bCs/>
              </w:rPr>
              <w:t>оддержка</w:t>
            </w:r>
            <w:proofErr w:type="spellEnd"/>
            <w:r>
              <w:rPr>
                <w:bCs/>
              </w:rPr>
              <w:t xml:space="preserve"> социально ориентированных некоммерческих и общественных организаций</w:t>
            </w:r>
            <w:r>
              <w:t>» на 2018-2020 годы</w:t>
            </w:r>
          </w:p>
        </w:tc>
      </w:tr>
      <w:tr w:rsidR="009078F2" w:rsidTr="009078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r>
              <w:t>Проведение спортивных и интеллектуальных мероприятий, направленных на воспитание молодежи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snapToGrid w:val="0"/>
              <w:jc w:val="center"/>
            </w:pPr>
          </w:p>
        </w:tc>
      </w:tr>
      <w:tr w:rsidR="009078F2" w:rsidTr="009078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ind w:right="-108"/>
            </w:pPr>
            <w:r>
              <w:rPr>
                <w:sz w:val="22"/>
                <w:szCs w:val="22"/>
              </w:rPr>
              <w:t xml:space="preserve">Пропаганда </w:t>
            </w:r>
            <w:r>
              <w:t>Крымского городского казачьего общества: выпуск исторической газеты о казаках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 \* ARABIC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snapToGrid w:val="0"/>
              <w:jc w:val="center"/>
            </w:pPr>
          </w:p>
        </w:tc>
      </w:tr>
      <w:tr w:rsidR="009078F2" w:rsidTr="009078F2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r>
              <w:rPr>
                <w:sz w:val="22"/>
                <w:szCs w:val="22"/>
              </w:rPr>
              <w:t>Приобретение  казачьего обмундирования</w:t>
            </w:r>
          </w:p>
          <w:p w:rsidR="009078F2" w:rsidRDefault="009078F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078F2" w:rsidRDefault="009078F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snapToGrid w:val="0"/>
              <w:jc w:val="center"/>
            </w:pPr>
          </w:p>
        </w:tc>
      </w:tr>
      <w:tr w:rsidR="009078F2" w:rsidTr="009078F2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r>
              <w:rPr>
                <w:sz w:val="22"/>
                <w:szCs w:val="22"/>
              </w:rPr>
              <w:t>Приобретение методической и историко-документальной литературы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8F2" w:rsidRDefault="009078F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8F2" w:rsidRDefault="009078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2" w:rsidRDefault="009078F2">
            <w:pPr>
              <w:snapToGrid w:val="0"/>
              <w:jc w:val="center"/>
            </w:pPr>
          </w:p>
        </w:tc>
      </w:tr>
    </w:tbl>
    <w:p w:rsidR="009078F2" w:rsidRDefault="009078F2" w:rsidP="009078F2">
      <w:pPr>
        <w:jc w:val="center"/>
      </w:pPr>
    </w:p>
    <w:p w:rsidR="009078F2" w:rsidRDefault="009078F2" w:rsidP="009078F2">
      <w:pPr>
        <w:autoSpaceDE w:val="0"/>
        <w:jc w:val="both"/>
        <w:rPr>
          <w:b/>
          <w:sz w:val="28"/>
          <w:szCs w:val="28"/>
        </w:rPr>
      </w:pPr>
    </w:p>
    <w:p w:rsidR="009078F2" w:rsidRDefault="009078F2" w:rsidP="009078F2">
      <w:pPr>
        <w:autoSpaceDE w:val="0"/>
        <w:jc w:val="both"/>
        <w:rPr>
          <w:b/>
          <w:sz w:val="28"/>
          <w:szCs w:val="28"/>
        </w:rPr>
      </w:pPr>
    </w:p>
    <w:p w:rsidR="009078F2" w:rsidRDefault="009078F2" w:rsidP="009078F2">
      <w:pPr>
        <w:autoSpaceDE w:val="0"/>
        <w:jc w:val="both"/>
        <w:rPr>
          <w:b/>
          <w:sz w:val="28"/>
          <w:szCs w:val="28"/>
        </w:rPr>
      </w:pPr>
    </w:p>
    <w:p w:rsidR="009078F2" w:rsidRDefault="009078F2" w:rsidP="009078F2">
      <w:pPr>
        <w:autoSpaceDE w:val="0"/>
        <w:ind w:firstLine="567"/>
        <w:jc w:val="both"/>
        <w:rPr>
          <w:b/>
          <w:sz w:val="28"/>
          <w:szCs w:val="28"/>
        </w:rPr>
      </w:pPr>
    </w:p>
    <w:p w:rsidR="009078F2" w:rsidRDefault="009078F2" w:rsidP="009078F2">
      <w:pPr>
        <w:suppressAutoHyphens w:val="0"/>
        <w:sectPr w:rsidR="009078F2">
          <w:pgSz w:w="16838" w:h="11906" w:orient="landscape"/>
          <w:pgMar w:top="765" w:right="1134" w:bottom="765" w:left="1134" w:header="709" w:footer="709" w:gutter="0"/>
          <w:cols w:space="720"/>
        </w:sectPr>
      </w:pPr>
    </w:p>
    <w:p w:rsidR="009078F2" w:rsidRDefault="009078F2" w:rsidP="009078F2">
      <w:pPr>
        <w:autoSpaceDE w:val="0"/>
        <w:jc w:val="center"/>
      </w:pPr>
      <w:r>
        <w:rPr>
          <w:sz w:val="28"/>
          <w:szCs w:val="28"/>
        </w:rPr>
        <w:lastRenderedPageBreak/>
        <w:t>7.  Механизм реализации муниципальной программы</w:t>
      </w:r>
    </w:p>
    <w:p w:rsidR="009078F2" w:rsidRDefault="009078F2" w:rsidP="009078F2">
      <w:pPr>
        <w:autoSpaceDE w:val="0"/>
        <w:jc w:val="center"/>
        <w:rPr>
          <w:sz w:val="28"/>
          <w:szCs w:val="28"/>
        </w:rPr>
      </w:pPr>
    </w:p>
    <w:p w:rsidR="009078F2" w:rsidRDefault="009078F2" w:rsidP="009078F2">
      <w:pPr>
        <w:autoSpaceDE w:val="0"/>
        <w:ind w:firstLine="851"/>
        <w:jc w:val="both"/>
      </w:pPr>
      <w:r>
        <w:rPr>
          <w:sz w:val="28"/>
          <w:szCs w:val="28"/>
        </w:rPr>
        <w:t>Реализация мероприятий муниципальной программы осуществляется                 в соответствии с  Порядком предоставления субсидий из бюджета Крымского городского поселения Крымского района на финансовую поддержку социально ориентированных некоммерческих и общественных организаций.</w:t>
      </w:r>
    </w:p>
    <w:p w:rsidR="009078F2" w:rsidRDefault="009078F2" w:rsidP="009078F2">
      <w:pPr>
        <w:autoSpaceDE w:val="0"/>
        <w:ind w:firstLine="851"/>
        <w:jc w:val="both"/>
      </w:pPr>
      <w:r>
        <w:rPr>
          <w:sz w:val="28"/>
          <w:szCs w:val="28"/>
        </w:rPr>
        <w:t>Субсидии на финансовую поддержку социально ориентированных некоммерческих и общественных организаций предоставляются в соответствии со сводной бюджетной росписью бюджета Крымского городского поселения               в пределах ассигнований и лимитов бюджетных обязательств в рамках соответствующей муниципальной программы, утвержденной администрацией Крымского городского поселения Крымского района. Перечисление субсидий осуществляется на расчетный счет организации.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</w:t>
      </w:r>
      <w:r>
        <w:rPr>
          <w:bCs/>
          <w:sz w:val="28"/>
          <w:szCs w:val="28"/>
        </w:rPr>
        <w:t>отдел по работе с  молодежью, культуре, физической культуре и спорту администрации Крымского городского поселения Крымского района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разработку муниципальной программы, ее согласование               с участниками муниципальной программы;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формирует структуру муниципальной программы;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9078F2" w:rsidRDefault="009078F2" w:rsidP="009078F2">
      <w:pPr>
        <w:pStyle w:val="a6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Организация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пределах своей компетенции ежегодно до 20 января года, следующего за отчетным, представляют в адрес координатора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муниципальной программы отчеты об использовании полученной субсидии по форме, устанавливаемой договором.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highlight w:val="white"/>
          <w:lang w:eastAsia="ar-SA"/>
        </w:rPr>
        <w:tab/>
        <w:t>Доклад о ходе реализации муниципальной программы должен содержать: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                  в муниципальную программу, в разрезе источников финансирования и главных распорядителей средств местного бюджета;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highlight w:val="white"/>
          <w:lang w:eastAsia="ar-SA"/>
        </w:rPr>
        <w:tab/>
        <w:t>сведения о фактическом выполнении основных мероприятий                             с указанием причин их невыполнения или неполного выполнения;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78F2" w:rsidRDefault="009078F2" w:rsidP="0090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                       и входящих в ее состав основных мероприятий.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и указываются                       в докладе о ходе реализации муниципальной программы причины, повлиявшие на такие расхождения.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Федерации.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Исполнитель: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реализацию мероприятия и проводит анализ                              его выполнения;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представляет отчетность координатору муниципальной программы                    о результатах выполнения основных мероприятий программы;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9078F2" w:rsidRDefault="009078F2" w:rsidP="009078F2">
      <w:pPr>
        <w:autoSpaceDE w:val="0"/>
        <w:ind w:firstLine="540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координатор – отдел по работе с молодежью, культуре, физической культуре               и спорту администрации Крымского городского поселения Крымского района.</w:t>
      </w:r>
    </w:p>
    <w:p w:rsidR="009078F2" w:rsidRDefault="009078F2" w:rsidP="009078F2">
      <w:pPr>
        <w:autoSpaceDE w:val="0"/>
        <w:ind w:firstLine="540"/>
        <w:jc w:val="both"/>
      </w:pPr>
      <w:r>
        <w:rPr>
          <w:sz w:val="28"/>
          <w:szCs w:val="28"/>
        </w:rPr>
        <w:t>Отчетность о ходе выполнения муниципальной программы предоставляется в Совет Крымского городского поселения Крымского района.</w:t>
      </w:r>
    </w:p>
    <w:p w:rsidR="009078F2" w:rsidRDefault="009078F2" w:rsidP="0090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</w:p>
    <w:p w:rsidR="009078F2" w:rsidRDefault="009078F2" w:rsidP="009078F2">
      <w:pPr>
        <w:autoSpaceDE w:val="0"/>
        <w:jc w:val="center"/>
      </w:pPr>
      <w:r>
        <w:rPr>
          <w:sz w:val="28"/>
          <w:szCs w:val="28"/>
        </w:rPr>
        <w:lastRenderedPageBreak/>
        <w:t>8. Оценка рисков реализации муниципальной программы</w:t>
      </w:r>
    </w:p>
    <w:p w:rsidR="009078F2" w:rsidRDefault="009078F2" w:rsidP="009078F2">
      <w:pPr>
        <w:autoSpaceDE w:val="0"/>
        <w:jc w:val="center"/>
        <w:rPr>
          <w:sz w:val="28"/>
          <w:szCs w:val="28"/>
        </w:rPr>
      </w:pPr>
    </w:p>
    <w:p w:rsidR="009078F2" w:rsidRDefault="009078F2" w:rsidP="009078F2">
      <w:pPr>
        <w:autoSpaceDE w:val="0"/>
        <w:ind w:firstLine="567"/>
        <w:jc w:val="both"/>
      </w:pPr>
      <w:r>
        <w:rPr>
          <w:sz w:val="28"/>
          <w:szCs w:val="28"/>
        </w:rPr>
        <w:t xml:space="preserve"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повлечет снижение финансирования мероприятий Программы                       из бюджета поселения.</w:t>
      </w:r>
    </w:p>
    <w:p w:rsidR="009078F2" w:rsidRDefault="009078F2" w:rsidP="009078F2">
      <w:pPr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078F2" w:rsidTr="009078F2">
        <w:tc>
          <w:tcPr>
            <w:tcW w:w="4927" w:type="dxa"/>
            <w:hideMark/>
          </w:tcPr>
          <w:p w:rsidR="009078F2" w:rsidRDefault="009078F2">
            <w:r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hideMark/>
          </w:tcPr>
          <w:p w:rsidR="009078F2" w:rsidRDefault="009078F2">
            <w:pPr>
              <w:jc w:val="center"/>
            </w:pPr>
            <w:r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9078F2" w:rsidTr="009078F2">
        <w:tc>
          <w:tcPr>
            <w:tcW w:w="4927" w:type="dxa"/>
            <w:hideMark/>
          </w:tcPr>
          <w:p w:rsidR="009078F2" w:rsidRDefault="009078F2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078F2" w:rsidRDefault="009078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078F2" w:rsidTr="009078F2">
        <w:tc>
          <w:tcPr>
            <w:tcW w:w="4927" w:type="dxa"/>
            <w:hideMark/>
          </w:tcPr>
          <w:p w:rsidR="009078F2" w:rsidRDefault="009078F2">
            <w:r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hideMark/>
          </w:tcPr>
          <w:p w:rsidR="009078F2" w:rsidRDefault="009078F2">
            <w:r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9078F2" w:rsidTr="009078F2">
        <w:tc>
          <w:tcPr>
            <w:tcW w:w="4927" w:type="dxa"/>
            <w:hideMark/>
          </w:tcPr>
          <w:p w:rsidR="009078F2" w:rsidRDefault="009078F2">
            <w:r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hideMark/>
          </w:tcPr>
          <w:p w:rsidR="009078F2" w:rsidRDefault="009078F2">
            <w:r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деятельности социально ориентированных некоммерческих организациях  позволит минимизировать правовые риски.</w:t>
            </w:r>
          </w:p>
        </w:tc>
      </w:tr>
      <w:tr w:rsidR="009078F2" w:rsidTr="009078F2">
        <w:tc>
          <w:tcPr>
            <w:tcW w:w="4927" w:type="dxa"/>
            <w:hideMark/>
          </w:tcPr>
          <w:p w:rsidR="009078F2" w:rsidRDefault="009078F2">
            <w:r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hideMark/>
          </w:tcPr>
          <w:p w:rsidR="009078F2" w:rsidRDefault="009078F2">
            <w:r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9078F2" w:rsidRDefault="009078F2">
            <w:r>
              <w:rPr>
                <w:sz w:val="28"/>
                <w:szCs w:val="28"/>
              </w:rPr>
              <w:t>- мониторинг исполнения показателей Программы;</w:t>
            </w:r>
          </w:p>
          <w:p w:rsidR="009078F2" w:rsidRDefault="009078F2">
            <w:r>
              <w:rPr>
                <w:sz w:val="28"/>
                <w:szCs w:val="28"/>
              </w:rPr>
              <w:t>- размещение отчетов о реализации Программы на информационных ресурсах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9078F2" w:rsidRDefault="009078F2" w:rsidP="009078F2">
      <w:pPr>
        <w:autoSpaceDE w:val="0"/>
        <w:ind w:firstLine="567"/>
        <w:jc w:val="both"/>
        <w:rPr>
          <w:sz w:val="28"/>
          <w:szCs w:val="28"/>
        </w:rPr>
      </w:pPr>
    </w:p>
    <w:p w:rsidR="009078F2" w:rsidRDefault="009078F2" w:rsidP="009078F2">
      <w:pPr>
        <w:autoSpaceDE w:val="0"/>
        <w:ind w:firstLine="567"/>
        <w:jc w:val="both"/>
        <w:rPr>
          <w:sz w:val="28"/>
          <w:szCs w:val="28"/>
        </w:rPr>
      </w:pPr>
    </w:p>
    <w:p w:rsidR="009078F2" w:rsidRDefault="009078F2" w:rsidP="009078F2">
      <w:pPr>
        <w:autoSpaceDE w:val="0"/>
        <w:ind w:firstLine="567"/>
        <w:jc w:val="both"/>
        <w:rPr>
          <w:sz w:val="28"/>
          <w:szCs w:val="28"/>
        </w:rPr>
      </w:pPr>
    </w:p>
    <w:p w:rsidR="009078F2" w:rsidRDefault="009078F2" w:rsidP="009078F2">
      <w:pPr>
        <w:autoSpaceDE w:val="0"/>
        <w:ind w:firstLine="567"/>
        <w:jc w:val="both"/>
        <w:rPr>
          <w:sz w:val="28"/>
          <w:szCs w:val="28"/>
        </w:rPr>
      </w:pPr>
    </w:p>
    <w:p w:rsidR="009078F2" w:rsidRDefault="009078F2" w:rsidP="009078F2">
      <w:pPr>
        <w:autoSpaceDE w:val="0"/>
        <w:jc w:val="both"/>
      </w:pPr>
      <w:r>
        <w:rPr>
          <w:sz w:val="28"/>
          <w:szCs w:val="28"/>
        </w:rPr>
        <w:t xml:space="preserve">Начальник отдела по работе с молодежью, </w:t>
      </w:r>
    </w:p>
    <w:p w:rsidR="009078F2" w:rsidRDefault="009078F2" w:rsidP="009078F2">
      <w:pPr>
        <w:autoSpaceDE w:val="0"/>
        <w:jc w:val="both"/>
      </w:pPr>
      <w:r>
        <w:rPr>
          <w:sz w:val="28"/>
          <w:szCs w:val="28"/>
        </w:rPr>
        <w:t>культуре, физической культуры и спорта                                   Т.В. Харламова</w:t>
      </w:r>
    </w:p>
    <w:p w:rsidR="009078F2" w:rsidRDefault="009078F2" w:rsidP="009078F2"/>
    <w:p w:rsidR="000C5F94" w:rsidRDefault="000C5F94"/>
    <w:sectPr w:rsidR="000C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05"/>
    <w:rsid w:val="000C5F94"/>
    <w:rsid w:val="007C5B05"/>
    <w:rsid w:val="009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07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9078F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3">
    <w:name w:val="Normal (Web)"/>
    <w:basedOn w:val="a"/>
    <w:semiHidden/>
    <w:unhideWhenUsed/>
    <w:rsid w:val="009078F2"/>
    <w:pPr>
      <w:spacing w:before="120" w:after="240" w:line="360" w:lineRule="atLeast"/>
    </w:pPr>
    <w:rPr>
      <w:rFonts w:ascii="Arial Unicode MS" w:eastAsia="Arial Unicode MS" w:hAnsi="Arial Unicode MS" w:cs="Arial Unicode MS"/>
      <w:color w:val="000000"/>
    </w:rPr>
  </w:style>
  <w:style w:type="paragraph" w:styleId="a4">
    <w:name w:val="Body Text"/>
    <w:basedOn w:val="a"/>
    <w:link w:val="a5"/>
    <w:semiHidden/>
    <w:unhideWhenUsed/>
    <w:rsid w:val="009078F2"/>
    <w:pPr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semiHidden/>
    <w:rsid w:val="009078F2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No Spacing"/>
    <w:qFormat/>
    <w:rsid w:val="009078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qFormat/>
    <w:rsid w:val="009078F2"/>
    <w:pPr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">
    <w:name w:val="Абзац списка1"/>
    <w:basedOn w:val="a"/>
    <w:rsid w:val="009078F2"/>
    <w:pPr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07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9078F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3">
    <w:name w:val="Normal (Web)"/>
    <w:basedOn w:val="a"/>
    <w:semiHidden/>
    <w:unhideWhenUsed/>
    <w:rsid w:val="009078F2"/>
    <w:pPr>
      <w:spacing w:before="120" w:after="240" w:line="360" w:lineRule="atLeast"/>
    </w:pPr>
    <w:rPr>
      <w:rFonts w:ascii="Arial Unicode MS" w:eastAsia="Arial Unicode MS" w:hAnsi="Arial Unicode MS" w:cs="Arial Unicode MS"/>
      <w:color w:val="000000"/>
    </w:rPr>
  </w:style>
  <w:style w:type="paragraph" w:styleId="a4">
    <w:name w:val="Body Text"/>
    <w:basedOn w:val="a"/>
    <w:link w:val="a5"/>
    <w:semiHidden/>
    <w:unhideWhenUsed/>
    <w:rsid w:val="009078F2"/>
    <w:pPr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semiHidden/>
    <w:rsid w:val="009078F2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No Spacing"/>
    <w:qFormat/>
    <w:rsid w:val="009078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qFormat/>
    <w:rsid w:val="009078F2"/>
    <w:pPr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">
    <w:name w:val="Абзац списка1"/>
    <w:basedOn w:val="a"/>
    <w:rsid w:val="009078F2"/>
    <w:pPr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3655</Words>
  <Characters>20834</Characters>
  <Application>Microsoft Office Word</Application>
  <DocSecurity>0</DocSecurity>
  <Lines>173</Lines>
  <Paragraphs>48</Paragraphs>
  <ScaleCrop>false</ScaleCrop>
  <Company/>
  <LinksUpToDate>false</LinksUpToDate>
  <CharactersWithSpaces>24441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2019-12-26T05:30:00Z</dcterms:created>
  <dcterms:modified xsi:type="dcterms:W3CDTF">2019-12-26T05:30:00Z</dcterms:modified>
</cp:coreProperties>
</file>