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6" w:rsidRPr="004D323A" w:rsidRDefault="001F4F56" w:rsidP="001F4F5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D32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 w:rsidRPr="004D323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2/1 </w:t>
      </w:r>
      <w:r w:rsidRPr="004D323A">
        <w:rPr>
          <w:rFonts w:ascii="Times New Roman" w:hAnsi="Times New Roman" w:cs="Times New Roman"/>
          <w:bCs/>
          <w:color w:val="26282F"/>
          <w:sz w:val="28"/>
          <w:szCs w:val="28"/>
        </w:rPr>
        <w:t>к Дополнительному Соглашению</w:t>
      </w:r>
    </w:p>
    <w:p w:rsidR="001F4F56" w:rsidRPr="004D323A" w:rsidRDefault="001F4F56" w:rsidP="001F4F5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D323A">
        <w:rPr>
          <w:rFonts w:ascii="Times New Roman" w:hAnsi="Times New Roman" w:cs="Times New Roman"/>
          <w:bCs/>
          <w:color w:val="26282F"/>
          <w:sz w:val="28"/>
          <w:szCs w:val="28"/>
        </w:rPr>
        <w:t>от «08» февраля 2018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г. </w:t>
      </w:r>
    </w:p>
    <w:p w:rsidR="001F4F56" w:rsidRPr="004D323A" w:rsidRDefault="001F4F56" w:rsidP="001F4F5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F4F56" w:rsidRPr="004D323A" w:rsidRDefault="001F4F56" w:rsidP="001F4F56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D323A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 w:rsidRPr="004D323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2/9 к  </w:t>
      </w:r>
      <w:hyperlink w:anchor="sub_1000" w:history="1">
        <w:r w:rsidRPr="004D323A">
          <w:rPr>
            <w:rFonts w:ascii="Times New Roman" w:hAnsi="Times New Roman" w:cs="Times New Roman"/>
            <w:color w:val="FF0000"/>
            <w:sz w:val="28"/>
            <w:szCs w:val="28"/>
          </w:rPr>
          <w:t>Соглашению</w:t>
        </w:r>
      </w:hyperlink>
    </w:p>
    <w:p w:rsidR="001F4F56" w:rsidRPr="004D323A" w:rsidRDefault="001F4F56" w:rsidP="001F4F56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323A"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1F4F56" w:rsidRPr="004D323A" w:rsidRDefault="001F4F56" w:rsidP="001F4F5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1F4F56" w:rsidRPr="004D323A" w:rsidTr="00A0124F">
        <w:trPr>
          <w:jc w:val="center"/>
        </w:trPr>
        <w:tc>
          <w:tcPr>
            <w:tcW w:w="6393" w:type="dxa"/>
            <w:shd w:val="clear" w:color="auto" w:fill="auto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  <w:shd w:val="clear" w:color="auto" w:fill="auto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  <w:shd w:val="clear" w:color="auto" w:fill="auto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1F4F56" w:rsidRPr="004D323A" w:rsidRDefault="001F4F56" w:rsidP="001F4F56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F4F56" w:rsidRPr="004D323A" w:rsidRDefault="001F4F56" w:rsidP="001F4F56">
      <w:pPr>
        <w:spacing w:line="216" w:lineRule="auto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D323A">
        <w:rPr>
          <w:rFonts w:ascii="Times New Roman" w:eastAsia="Calibri" w:hAnsi="Times New Roman" w:cs="Times New Roman"/>
          <w:b/>
          <w:u w:val="single"/>
          <w:lang w:eastAsia="en-US"/>
        </w:rPr>
        <w:t>Выдача разрешений на строительство, реконструкцию объектов капитального строительства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vertAlign w:val="superscript"/>
          <w:lang w:eastAsia="en-US"/>
        </w:rPr>
      </w:pPr>
      <w:r w:rsidRPr="004D323A">
        <w:rPr>
          <w:rFonts w:ascii="Times New Roman" w:eastAsia="Calibri" w:hAnsi="Times New Roman" w:cs="Times New Roman"/>
          <w:b/>
          <w:vertAlign w:val="superscript"/>
          <w:lang w:eastAsia="en-US"/>
        </w:rPr>
        <w:t>(наименование услуги)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4D323A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бесплатно.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Конституцией Российской Федерации;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Градостроительным кодексом Российской Федерации;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lastRenderedPageBreak/>
        <w:t>Земельным кодексом Российской Федерации;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 (ред. от 21.07.2014);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29 декабря 2004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D323A">
        <w:rPr>
          <w:rFonts w:ascii="Times New Roman" w:eastAsia="Calibri" w:hAnsi="Times New Roman" w:cs="Times New Roman"/>
          <w:lang w:eastAsia="en-US"/>
        </w:rPr>
        <w:t>года №191-ФЗ «О введении в действие Градостроительного кодекса Российской Федерации»;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27 июля 2006 года № 152-ФЗ «О персональных данных»;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27.07.2010 года №210-ФЗ «Об организации предоставления государственных и муниципальных услуг»;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4D323A">
        <w:rPr>
          <w:rFonts w:ascii="Times New Roman" w:eastAsia="Calibri" w:hAnsi="Times New Roman" w:cs="Times New Roman"/>
          <w:lang w:eastAsia="en-US"/>
        </w:rPr>
        <w:t>пр</w:t>
      </w:r>
      <w:proofErr w:type="spellEnd"/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 «Об утверждении формы разрешения на строительство и формы разрешения на ввод объекта в эксплуатацию»;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Законом Краснодарского края от 21 июля 2008 года № 1540-КЗ «Градостроительный кодекс Краснодарского края»;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Calibri" w:eastAsia="Calibri" w:hAnsi="Calibri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уставом Крымского городского поселения Крымского района</w:t>
      </w:r>
      <w:r w:rsidRPr="004D323A">
        <w:rPr>
          <w:rFonts w:ascii="Calibri" w:eastAsia="Calibri" w:hAnsi="Calibri" w:cs="Times New Roman"/>
          <w:lang w:eastAsia="en-US"/>
        </w:rPr>
        <w:t>;</w:t>
      </w:r>
    </w:p>
    <w:p w:rsidR="001F4F56" w:rsidRPr="004D323A" w:rsidRDefault="001F4F56" w:rsidP="001F4F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highlight w:val="gree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Административный регламент предоставления администрацией Крымского городского поселения Крымского района муниципальной  услуги  «Выдача разрешений на строительство, реконструкцию объектов капитального строительства», утвержденный постановлением администрации Крымского городского поселения Крымского района» №1126 от 25 августа 2017 года.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4D323A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юридические лица, зарегистрированные в установленном законом порядке;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физические лица.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1F4F56" w:rsidRPr="004D323A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1F4F56" w:rsidRPr="004D323A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F4F56" w:rsidRPr="004D323A" w:rsidTr="00A0124F">
        <w:trPr>
          <w:trHeight w:val="597"/>
        </w:trPr>
        <w:tc>
          <w:tcPr>
            <w:tcW w:w="15165" w:type="dxa"/>
            <w:gridSpan w:val="9"/>
            <w:shd w:val="clear" w:color="auto" w:fill="auto"/>
            <w:vAlign w:val="center"/>
          </w:tcPr>
          <w:p w:rsidR="001F4F56" w:rsidRPr="004D323A" w:rsidRDefault="001F4F56" w:rsidP="00A0124F">
            <w:pPr>
              <w:spacing w:line="216" w:lineRule="auto"/>
              <w:rPr>
                <w:rFonts w:ascii="Times New Roman" w:hAnsi="Times New Roman"/>
                <w:b/>
              </w:rPr>
            </w:pPr>
            <w:r w:rsidRPr="004D323A">
              <w:rPr>
                <w:rFonts w:ascii="Times New Roman" w:hAnsi="Times New Roman"/>
                <w:b/>
              </w:rPr>
              <w:t>В целях строительства, реконструкции, объекта капитального строительства</w:t>
            </w:r>
          </w:p>
          <w:p w:rsidR="001F4F56" w:rsidRPr="004D323A" w:rsidRDefault="001F4F56" w:rsidP="00A0124F">
            <w:pPr>
              <w:spacing w:line="216" w:lineRule="auto"/>
              <w:rPr>
                <w:rFonts w:ascii="Times New Roman" w:hAnsi="Times New Roman"/>
              </w:rPr>
            </w:pPr>
            <w:r w:rsidRPr="004D323A">
              <w:rPr>
                <w:rFonts w:ascii="Times New Roman" w:hAnsi="Times New Roman"/>
                <w:b/>
              </w:rPr>
              <w:t>(за исключением объектов индивидуального жилищного строительства):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4D323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заявителя (представителя заявителя) – </w:t>
            </w: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для физического лица</w:t>
            </w:r>
            <w:proofErr w:type="gramStart"/>
            <w:r w:rsidRPr="004D323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Управление Федеральной </w:t>
            </w: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миграционной службы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Документ, удостоверяющий права (полномочия) представителя физического или юридического лица,  если с заявлением обращается представитель заявителя</w:t>
            </w:r>
            <w:proofErr w:type="gramStart"/>
            <w:r w:rsidRPr="004D323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нотариус,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Учредительные документы (Устав,  приказ о назначении руководителя) – для юридического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Управление Федеральной службы государственной регистрации кадастра и картографии 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Отдел архитектуры и градостроительства администрации  Крымского городского поселения 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Материалы, содержащиеся в проектной документации, в том числе: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пояснительная записка;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</w:t>
            </w:r>
            <w:r w:rsidRPr="004D323A">
              <w:rPr>
                <w:rFonts w:ascii="Times New Roman" w:hAnsi="Times New Roman" w:cs="Times New Roman"/>
              </w:rPr>
              <w:lastRenderedPageBreak/>
              <w:t>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схемы, отображающие архитектурные решения;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проект организации строительства объекта капитального строительства;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настоящего Кодекса); положительное заключение государственной экологической экспертизы проектной документации в случаях, </w:t>
            </w:r>
            <w:r w:rsidRPr="004D323A">
              <w:rPr>
                <w:rFonts w:ascii="Times New Roman" w:hAnsi="Times New Roman" w:cs="Times New Roman"/>
              </w:rPr>
              <w:lastRenderedPageBreak/>
              <w:t xml:space="preserve">предусмотренных частью 6 ст. 49 Градостроительного кодекса Российской Федерации; 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 в соответствии со статьей 40 настоящего Кодекса);</w:t>
            </w:r>
          </w:p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 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D323A">
              <w:rPr>
                <w:rFonts w:ascii="Times New Roman" w:hAnsi="Times New Roman" w:cs="Times New Roman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4D323A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4D323A">
              <w:rPr>
                <w:rFonts w:ascii="Times New Roman" w:hAnsi="Times New Roman" w:cs="Times New Roman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4D323A">
              <w:rPr>
                <w:rFonts w:ascii="Times New Roman" w:hAnsi="Times New Roman" w:cs="Times New Roman"/>
              </w:rPr>
              <w:t xml:space="preserve"> права собственника имущества, - соглашение о проведении </w:t>
            </w:r>
            <w:r w:rsidRPr="004D323A">
              <w:rPr>
                <w:rFonts w:ascii="Times New Roman" w:hAnsi="Times New Roman" w:cs="Times New Roman"/>
              </w:rPr>
              <w:lastRenderedPageBreak/>
              <w:t xml:space="preserve">такой реконструкции, </w:t>
            </w:r>
            <w:proofErr w:type="gramStart"/>
            <w:r w:rsidRPr="004D323A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4D323A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органы и организации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Уполномоченный орган</w:t>
            </w:r>
          </w:p>
        </w:tc>
      </w:tr>
      <w:tr w:rsidR="001F4F56" w:rsidRPr="004D323A" w:rsidTr="00A0124F">
        <w:tc>
          <w:tcPr>
            <w:tcW w:w="15165" w:type="dxa"/>
            <w:gridSpan w:val="9"/>
            <w:shd w:val="clear" w:color="auto" w:fill="auto"/>
            <w:vAlign w:val="center"/>
          </w:tcPr>
          <w:p w:rsidR="001F4F56" w:rsidRPr="004D323A" w:rsidRDefault="001F4F56" w:rsidP="00A0124F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4D323A">
              <w:rPr>
                <w:rFonts w:ascii="Times New Roman" w:hAnsi="Times New Roman"/>
                <w:b/>
              </w:rPr>
              <w:t>В целях строительства, реконструкции, объекта капитального строительства для индивидуального жилищного строительства: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Образец в МФЦ </w:t>
            </w:r>
            <w:r w:rsidRPr="004D323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 заявителя) – для физического лица</w:t>
            </w:r>
            <w:proofErr w:type="gramStart"/>
            <w:r w:rsidRPr="004D323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Управление Федеральной миграционной службы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4D323A">
              <w:rPr>
                <w:rFonts w:ascii="Times New Roman" w:hAnsi="Times New Roman" w:cs="Times New Roman"/>
              </w:rPr>
              <w:t xml:space="preserve">Документ, удостоверяющий права (полномочия) представителя </w:t>
            </w:r>
            <w:r w:rsidRPr="004D323A">
              <w:rPr>
                <w:rFonts w:ascii="Times New Roman" w:hAnsi="Times New Roman" w:cs="Times New Roman"/>
              </w:rPr>
              <w:lastRenderedPageBreak/>
              <w:t>физического или юридического лица,  если с заявлением обращается представитель заявителя</w:t>
            </w:r>
            <w:proofErr w:type="gramStart"/>
            <w:r w:rsidRPr="004D323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   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D323A">
              <w:rPr>
                <w:rFonts w:ascii="Times New Roman" w:hAnsi="Times New Roman" w:cs="Times New Roman"/>
              </w:rPr>
              <w:t>нотариус</w:t>
            </w:r>
            <w:proofErr w:type="gramStart"/>
            <w:r w:rsidRPr="004D323A">
              <w:rPr>
                <w:rFonts w:ascii="Times New Roman" w:hAnsi="Times New Roman" w:cs="Times New Roman"/>
              </w:rPr>
              <w:t>,з</w:t>
            </w:r>
            <w:proofErr w:type="gramEnd"/>
            <w:r w:rsidRPr="004D323A">
              <w:rPr>
                <w:rFonts w:ascii="Times New Roman" w:hAnsi="Times New Roman" w:cs="Times New Roman"/>
              </w:rPr>
              <w:t>аявитель</w:t>
            </w:r>
            <w:proofErr w:type="spellEnd"/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Управление Федеральной службы государственной регистрации кадастра и картографии 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Градостроительный план земельного участка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Отдел архитектуры и градостроительства </w:t>
            </w:r>
          </w:p>
        </w:tc>
      </w:tr>
      <w:tr w:rsidR="001F4F56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1F4F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</w:tbl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23A">
        <w:rPr>
          <w:rFonts w:ascii="Times New Roman" w:hAnsi="Times New Roman" w:cs="Times New Roman"/>
          <w:sz w:val="28"/>
          <w:szCs w:val="28"/>
        </w:rPr>
        <w:t>__________________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323A">
        <w:rPr>
          <w:rFonts w:ascii="Times New Roman" w:hAnsi="Times New Roman" w:cs="Times New Roman"/>
          <w:sz w:val="20"/>
          <w:szCs w:val="20"/>
        </w:rPr>
        <w:t>форма заявления предоставляется Органом, услуга которого организуется по принципу «одного окна» на базе МФЦ (прилагается)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>2предоставляется оригинал для снятия копии, после чего возвращается заявителю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4D323A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</w:p>
    <w:p w:rsidR="001F4F56" w:rsidRPr="004D323A" w:rsidRDefault="001F4F56" w:rsidP="001F4F56">
      <w:pPr>
        <w:widowControl/>
        <w:numPr>
          <w:ilvl w:val="0"/>
          <w:numId w:val="3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1F4F56" w:rsidRPr="004D323A" w:rsidRDefault="001F4F56" w:rsidP="001F4F56">
      <w:pPr>
        <w:widowControl/>
        <w:numPr>
          <w:ilvl w:val="0"/>
          <w:numId w:val="3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1F4F56" w:rsidRPr="004D323A" w:rsidRDefault="001F4F56" w:rsidP="001F4F56">
      <w:pPr>
        <w:widowControl/>
        <w:numPr>
          <w:ilvl w:val="0"/>
          <w:numId w:val="3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представление документов не в полном объеме.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4D323A">
        <w:rPr>
          <w:rFonts w:ascii="Times New Roman" w:eastAsia="Calibri" w:hAnsi="Times New Roman" w:cs="Times New Roman"/>
          <w:lang w:eastAsia="en-US"/>
        </w:rPr>
        <w:t>нет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4D323A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lastRenderedPageBreak/>
        <w:t xml:space="preserve">1) отсутствие документов, указанных в пунктах 2.6.1. или 2.6.2 административного регламента; 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proofErr w:type="gramStart"/>
      <w:r w:rsidRPr="004D323A">
        <w:rPr>
          <w:rFonts w:ascii="Times New Roman" w:eastAsia="Calibri" w:hAnsi="Times New Roman" w:cs="Times New Roman"/>
          <w:lang w:eastAsia="en-US"/>
        </w:rPr>
        <w:t>2)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proofErr w:type="gramStart"/>
      <w:r w:rsidRPr="004D323A">
        <w:rPr>
          <w:rFonts w:ascii="Times New Roman" w:eastAsia="Calibri" w:hAnsi="Times New Roman" w:cs="Times New Roman"/>
          <w:lang w:eastAsia="en-US"/>
        </w:rPr>
        <w:t>3)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регионального значения.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услуги: </w:t>
      </w:r>
      <w:r w:rsidRPr="004D323A">
        <w:rPr>
          <w:rFonts w:ascii="Times New Roman" w:eastAsia="Calibri" w:hAnsi="Times New Roman" w:cs="Times New Roman"/>
          <w:lang w:eastAsia="en-US"/>
        </w:rPr>
        <w:t xml:space="preserve">7 рабочих дней со дня поступления заявления. 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</w:pPr>
      <w:r w:rsidRPr="004D323A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1F4F56" w:rsidRPr="004D323A" w:rsidRDefault="001F4F56" w:rsidP="001F4F56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выдача разрешения на строительство, реконструкцию объектов капитального строительства;</w:t>
      </w:r>
    </w:p>
    <w:p w:rsidR="001F4F56" w:rsidRPr="004D323A" w:rsidRDefault="001F4F56" w:rsidP="001F4F56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отказ в выдаче разрешения на строительство, реконструкцию объектов капитального строительства.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4D323A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1F4F56" w:rsidRPr="004D323A" w:rsidTr="00A0124F">
        <w:trPr>
          <w:trHeight w:val="982"/>
        </w:trPr>
        <w:tc>
          <w:tcPr>
            <w:tcW w:w="59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Количество календарных дней</w:t>
            </w:r>
          </w:p>
        </w:tc>
      </w:tr>
      <w:tr w:rsidR="001F4F56" w:rsidRPr="004D323A" w:rsidTr="00A0124F">
        <w:trPr>
          <w:trHeight w:val="186"/>
        </w:trPr>
        <w:tc>
          <w:tcPr>
            <w:tcW w:w="59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F4F56" w:rsidRPr="004D323A" w:rsidTr="00A0124F">
        <w:trPr>
          <w:trHeight w:val="186"/>
        </w:trPr>
        <w:tc>
          <w:tcPr>
            <w:tcW w:w="59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1F4F56" w:rsidRPr="004D323A" w:rsidTr="00A0124F">
        <w:trPr>
          <w:trHeight w:val="397"/>
        </w:trPr>
        <w:tc>
          <w:tcPr>
            <w:tcW w:w="59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F4F56" w:rsidRPr="004D323A" w:rsidTr="00A0124F">
        <w:trPr>
          <w:trHeight w:val="418"/>
        </w:trPr>
        <w:tc>
          <w:tcPr>
            <w:tcW w:w="59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1F4F56" w:rsidRPr="004D323A" w:rsidRDefault="001F4F56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1F4F56" w:rsidRPr="004D323A" w:rsidRDefault="001F4F56" w:rsidP="001F4F56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F4F56" w:rsidRPr="004D323A" w:rsidRDefault="001F4F56" w:rsidP="001F4F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Default="00E41C10">
      <w:pPr>
        <w:sectPr w:rsidR="00E41C10" w:rsidSect="001F4F56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lastRenderedPageBreak/>
        <w:t xml:space="preserve">ФОРМА ЗАЯВЛЕНИЯ                                             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 Главе Крымского городского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 поселения Крымского района 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__________________________,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E41C10">
        <w:rPr>
          <w:rFonts w:ascii="Times New Roman" w:hAnsi="Times New Roman" w:cs="Times New Roman"/>
        </w:rPr>
        <w:t>проживающего</w:t>
      </w:r>
      <w:proofErr w:type="gramEnd"/>
      <w:r w:rsidRPr="00E41C10">
        <w:rPr>
          <w:rFonts w:ascii="Times New Roman" w:hAnsi="Times New Roman" w:cs="Times New Roman"/>
        </w:rPr>
        <w:t xml:space="preserve"> (ей) по адресу: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 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41C10">
        <w:rPr>
          <w:rFonts w:ascii="Times New Roman" w:hAnsi="Times New Roman" w:cs="Times New Roman"/>
          <w:b/>
        </w:rPr>
        <w:t>ЗАЯВЛЕНИЕ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Прошу   выдать     разрешение   на   строительство  (реконструкцию) 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C10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на принадлежащем </w:t>
      </w:r>
      <w:proofErr w:type="gramStart"/>
      <w:r w:rsidRPr="00E41C10">
        <w:rPr>
          <w:rFonts w:ascii="Times New Roman" w:hAnsi="Times New Roman" w:cs="Times New Roman"/>
        </w:rPr>
        <w:t>мне</w:t>
      </w:r>
      <w:proofErr w:type="gramEnd"/>
      <w:r w:rsidRPr="00E41C10">
        <w:rPr>
          <w:rFonts w:ascii="Times New Roman" w:hAnsi="Times New Roman" w:cs="Times New Roman"/>
        </w:rPr>
        <w:t xml:space="preserve"> на </w:t>
      </w:r>
      <w:proofErr w:type="spellStart"/>
      <w:r w:rsidRPr="00E41C10">
        <w:rPr>
          <w:rFonts w:ascii="Times New Roman" w:hAnsi="Times New Roman" w:cs="Times New Roman"/>
        </w:rPr>
        <w:t>праве________________________земельном</w:t>
      </w:r>
      <w:proofErr w:type="spellEnd"/>
      <w:r w:rsidRPr="00E41C10">
        <w:rPr>
          <w:rFonts w:ascii="Times New Roman" w:hAnsi="Times New Roman" w:cs="Times New Roman"/>
        </w:rPr>
        <w:t xml:space="preserve"> участке, расположенном  по адресу: __________________________________________________________________________________________________________________________________________________________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Приложения: 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«____» _____________ 20___г.                             Подпись заявителя: __________________</w:t>
      </w:r>
    </w:p>
    <w:p w:rsidR="00E41C10" w:rsidRPr="00E41C10" w:rsidRDefault="00E41C10" w:rsidP="00E41C10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left="3828"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C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Подпись лица, действующего по доверенности </w:t>
      </w:r>
      <w:proofErr w:type="gramStart"/>
      <w:r w:rsidRPr="00E41C10">
        <w:rPr>
          <w:rFonts w:ascii="Times New Roman" w:hAnsi="Times New Roman" w:cs="Times New Roman"/>
        </w:rPr>
        <w:t>от</w:t>
      </w:r>
      <w:proofErr w:type="gramEnd"/>
      <w:r w:rsidRPr="00E41C10">
        <w:rPr>
          <w:rFonts w:ascii="Times New Roman" w:hAnsi="Times New Roman" w:cs="Times New Roman"/>
        </w:rPr>
        <w:t xml:space="preserve"> __________ №  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C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  <w:sz w:val="28"/>
          <w:szCs w:val="28"/>
        </w:rPr>
        <w:br w:type="page"/>
      </w:r>
      <w:r w:rsidRPr="00E41C10">
        <w:rPr>
          <w:rFonts w:ascii="Times New Roman" w:hAnsi="Times New Roman" w:cs="Times New Roman"/>
        </w:rPr>
        <w:lastRenderedPageBreak/>
        <w:t xml:space="preserve">ОБРАЗЕЦ ЗАПОЛНЕНИЯ                                             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 Главе Крымского городского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 поселения Крымского района 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  <w:b/>
          <w:i/>
          <w:u w:val="single"/>
        </w:rPr>
      </w:pPr>
      <w:proofErr w:type="spellStart"/>
      <w:r w:rsidRPr="00E41C10">
        <w:rPr>
          <w:rFonts w:ascii="Times New Roman" w:hAnsi="Times New Roman" w:cs="Times New Roman"/>
          <w:b/>
          <w:i/>
          <w:u w:val="single"/>
        </w:rPr>
        <w:t>Я.Г.Будагову</w:t>
      </w:r>
      <w:proofErr w:type="spellEnd"/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ind w:left="1416" w:firstLine="0"/>
        <w:jc w:val="righ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  <w:b/>
          <w:i/>
          <w:u w:val="single"/>
        </w:rPr>
        <w:t>Иванова Петра Ивановича</w:t>
      </w:r>
      <w:r w:rsidRPr="00E41C10">
        <w:rPr>
          <w:rFonts w:ascii="Times New Roman" w:hAnsi="Times New Roman" w:cs="Times New Roman"/>
        </w:rPr>
        <w:t xml:space="preserve">, 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E41C10">
        <w:rPr>
          <w:rFonts w:ascii="Times New Roman" w:hAnsi="Times New Roman" w:cs="Times New Roman"/>
        </w:rPr>
        <w:t>проживающего</w:t>
      </w:r>
      <w:proofErr w:type="gramEnd"/>
      <w:r w:rsidRPr="00E41C10">
        <w:rPr>
          <w:rFonts w:ascii="Times New Roman" w:hAnsi="Times New Roman" w:cs="Times New Roman"/>
        </w:rPr>
        <w:t xml:space="preserve"> (ей) по адресу: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  <w:b/>
          <w:i/>
          <w:u w:val="single"/>
        </w:rPr>
      </w:pPr>
      <w:r w:rsidRPr="00E41C10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E41C10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E41C10">
        <w:rPr>
          <w:rFonts w:ascii="Times New Roman" w:hAnsi="Times New Roman" w:cs="Times New Roman"/>
          <w:b/>
          <w:i/>
          <w:u w:val="single"/>
        </w:rPr>
        <w:t>Крымск, ул. Цветочная,16_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 ________</w:t>
      </w:r>
    </w:p>
    <w:p w:rsidR="00E41C10" w:rsidRPr="00E41C10" w:rsidRDefault="00E41C10" w:rsidP="00E41C10">
      <w:pPr>
        <w:widowControl/>
        <w:ind w:firstLine="0"/>
        <w:jc w:val="righ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  <w:b/>
          <w:i/>
          <w:u w:val="single"/>
        </w:rPr>
        <w:t>4-58-93</w:t>
      </w:r>
      <w:r w:rsidRPr="00E41C10">
        <w:rPr>
          <w:rFonts w:ascii="Times New Roman" w:hAnsi="Times New Roman" w:cs="Times New Roman"/>
        </w:rPr>
        <w:t>_____________________</w:t>
      </w:r>
    </w:p>
    <w:p w:rsidR="00E41C10" w:rsidRPr="00E41C10" w:rsidRDefault="00E41C10" w:rsidP="00E41C1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41C10">
        <w:rPr>
          <w:rFonts w:ascii="Times New Roman" w:hAnsi="Times New Roman" w:cs="Times New Roman"/>
          <w:b/>
        </w:rPr>
        <w:t>ЗАЯВЛЕНИЕ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Прошу   выдать      разрешение   на   </w:t>
      </w:r>
      <w:r w:rsidRPr="00E41C10">
        <w:rPr>
          <w:rFonts w:ascii="Times New Roman" w:hAnsi="Times New Roman" w:cs="Times New Roman"/>
          <w:u w:val="single"/>
        </w:rPr>
        <w:t>строительство</w:t>
      </w:r>
      <w:r w:rsidRPr="00E41C10">
        <w:rPr>
          <w:rFonts w:ascii="Times New Roman" w:hAnsi="Times New Roman" w:cs="Times New Roman"/>
        </w:rPr>
        <w:t xml:space="preserve">  (реконструкцию) 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</w:t>
      </w:r>
      <w:r w:rsidRPr="00E41C10">
        <w:rPr>
          <w:rFonts w:ascii="Times New Roman" w:hAnsi="Times New Roman" w:cs="Times New Roman"/>
          <w:b/>
          <w:i/>
          <w:u w:val="single"/>
        </w:rPr>
        <w:t>жилого дома</w:t>
      </w:r>
      <w:r w:rsidRPr="00E41C10">
        <w:rPr>
          <w:rFonts w:ascii="Times New Roman" w:hAnsi="Times New Roman" w:cs="Times New Roman"/>
        </w:rPr>
        <w:t>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C10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объекта капитального строительства)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 а принадлежащем мне на </w:t>
      </w:r>
      <w:proofErr w:type="spellStart"/>
      <w:r w:rsidRPr="00E41C10">
        <w:rPr>
          <w:rFonts w:ascii="Times New Roman" w:hAnsi="Times New Roman" w:cs="Times New Roman"/>
        </w:rPr>
        <w:t>праве__</w:t>
      </w:r>
      <w:r w:rsidRPr="00E41C10">
        <w:rPr>
          <w:rFonts w:ascii="Times New Roman" w:hAnsi="Times New Roman" w:cs="Times New Roman"/>
          <w:b/>
          <w:i/>
          <w:u w:val="single"/>
        </w:rPr>
        <w:t>собственности</w:t>
      </w:r>
      <w:r w:rsidRPr="00E41C10">
        <w:rPr>
          <w:rFonts w:ascii="Times New Roman" w:hAnsi="Times New Roman" w:cs="Times New Roman"/>
        </w:rPr>
        <w:t>_________земельном</w:t>
      </w:r>
      <w:proofErr w:type="spellEnd"/>
      <w:r w:rsidRPr="00E41C10">
        <w:rPr>
          <w:rFonts w:ascii="Times New Roman" w:hAnsi="Times New Roman" w:cs="Times New Roman"/>
        </w:rPr>
        <w:t xml:space="preserve"> участке, расположенном  по адресу: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E41C10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E41C10">
        <w:rPr>
          <w:rFonts w:ascii="Times New Roman" w:hAnsi="Times New Roman" w:cs="Times New Roman"/>
          <w:b/>
          <w:i/>
          <w:u w:val="single"/>
        </w:rPr>
        <w:t>Крымск, ул. Цветочная, 16</w:t>
      </w:r>
      <w:r w:rsidRPr="00E41C10">
        <w:rPr>
          <w:rFonts w:ascii="Times New Roman" w:hAnsi="Times New Roman" w:cs="Times New Roman"/>
        </w:rPr>
        <w:t>___________________________________________________ 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Приложения: 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</w:t>
      </w:r>
      <w:r w:rsidRPr="00E41C10">
        <w:rPr>
          <w:rFonts w:ascii="Times New Roman" w:hAnsi="Times New Roman" w:cs="Times New Roman"/>
          <w:b/>
          <w:i/>
          <w:u w:val="single"/>
        </w:rPr>
        <w:t>Копия паспорта</w:t>
      </w:r>
      <w:r w:rsidRPr="00E41C10">
        <w:rPr>
          <w:rFonts w:ascii="Times New Roman" w:hAnsi="Times New Roman" w:cs="Times New Roman"/>
        </w:rPr>
        <w:t xml:space="preserve"> 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</w:t>
      </w:r>
      <w:r w:rsidRPr="00E41C10">
        <w:rPr>
          <w:rFonts w:ascii="Times New Roman" w:hAnsi="Times New Roman" w:cs="Times New Roman"/>
          <w:b/>
          <w:i/>
          <w:u w:val="single"/>
        </w:rPr>
        <w:t xml:space="preserve">Копия свидетельства о </w:t>
      </w:r>
      <w:proofErr w:type="spellStart"/>
      <w:r w:rsidRPr="00E41C10">
        <w:rPr>
          <w:rFonts w:ascii="Times New Roman" w:hAnsi="Times New Roman" w:cs="Times New Roman"/>
          <w:b/>
          <w:i/>
          <w:u w:val="single"/>
        </w:rPr>
        <w:t>госрегистрации</w:t>
      </w:r>
      <w:proofErr w:type="spellEnd"/>
      <w:r w:rsidRPr="00E41C10">
        <w:rPr>
          <w:rFonts w:ascii="Times New Roman" w:hAnsi="Times New Roman" w:cs="Times New Roman"/>
          <w:b/>
          <w:i/>
          <w:u w:val="single"/>
        </w:rPr>
        <w:t xml:space="preserve"> права на земельный участок</w:t>
      </w:r>
      <w:r w:rsidRPr="00E41C10">
        <w:rPr>
          <w:rFonts w:ascii="Times New Roman" w:hAnsi="Times New Roman" w:cs="Times New Roman"/>
        </w:rPr>
        <w:t>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___ </w:t>
      </w:r>
      <w:r w:rsidRPr="00E41C10">
        <w:rPr>
          <w:rFonts w:ascii="Times New Roman" w:hAnsi="Times New Roman" w:cs="Times New Roman"/>
          <w:b/>
          <w:i/>
          <w:u w:val="single"/>
        </w:rPr>
        <w:t>Градостроительный план земельного участка</w:t>
      </w:r>
      <w:r w:rsidRPr="00E41C10">
        <w:rPr>
          <w:rFonts w:ascii="Times New Roman" w:hAnsi="Times New Roman" w:cs="Times New Roman"/>
        </w:rPr>
        <w:t>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</w:t>
      </w:r>
      <w:r w:rsidRPr="00E41C10">
        <w:rPr>
          <w:rFonts w:ascii="Times New Roman" w:hAnsi="Times New Roman" w:cs="Times New Roman"/>
          <w:b/>
          <w:i/>
          <w:u w:val="single"/>
        </w:rPr>
        <w:t>Схема планировочной организации земельного участка</w:t>
      </w:r>
      <w:r w:rsidRPr="00E41C10">
        <w:rPr>
          <w:rFonts w:ascii="Times New Roman" w:hAnsi="Times New Roman" w:cs="Times New Roman"/>
        </w:rPr>
        <w:t>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«_</w:t>
      </w:r>
      <w:r w:rsidRPr="00E41C10">
        <w:rPr>
          <w:rFonts w:ascii="Times New Roman" w:hAnsi="Times New Roman" w:cs="Times New Roman"/>
          <w:b/>
          <w:i/>
          <w:u w:val="single"/>
        </w:rPr>
        <w:t>10</w:t>
      </w:r>
      <w:r w:rsidRPr="00E41C10">
        <w:rPr>
          <w:rFonts w:ascii="Times New Roman" w:hAnsi="Times New Roman" w:cs="Times New Roman"/>
        </w:rPr>
        <w:t>_» _</w:t>
      </w:r>
      <w:r w:rsidRPr="00E41C10">
        <w:rPr>
          <w:rFonts w:ascii="Times New Roman" w:hAnsi="Times New Roman" w:cs="Times New Roman"/>
          <w:b/>
          <w:i/>
          <w:u w:val="single"/>
        </w:rPr>
        <w:t>октября</w:t>
      </w:r>
      <w:r w:rsidRPr="00E41C10">
        <w:rPr>
          <w:rFonts w:ascii="Times New Roman" w:hAnsi="Times New Roman" w:cs="Times New Roman"/>
        </w:rPr>
        <w:t>______ 20</w:t>
      </w:r>
      <w:r w:rsidRPr="00E41C10">
        <w:rPr>
          <w:rFonts w:ascii="Times New Roman" w:hAnsi="Times New Roman" w:cs="Times New Roman"/>
          <w:b/>
          <w:i/>
          <w:u w:val="single"/>
        </w:rPr>
        <w:t>18</w:t>
      </w:r>
      <w:r w:rsidRPr="00E41C10">
        <w:rPr>
          <w:rFonts w:ascii="Times New Roman" w:hAnsi="Times New Roman" w:cs="Times New Roman"/>
        </w:rPr>
        <w:t>г.                             Подпись заявителя: __________________</w:t>
      </w:r>
    </w:p>
    <w:p w:rsidR="00E41C10" w:rsidRPr="00E41C10" w:rsidRDefault="00E41C10" w:rsidP="00E41C10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left="3828"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C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 xml:space="preserve">Подпись лица, действующего по доверенности </w:t>
      </w:r>
      <w:proofErr w:type="gramStart"/>
      <w:r w:rsidRPr="00E41C10">
        <w:rPr>
          <w:rFonts w:ascii="Times New Roman" w:hAnsi="Times New Roman" w:cs="Times New Roman"/>
        </w:rPr>
        <w:t>от</w:t>
      </w:r>
      <w:proofErr w:type="gramEnd"/>
      <w:r w:rsidRPr="00E41C10">
        <w:rPr>
          <w:rFonts w:ascii="Times New Roman" w:hAnsi="Times New Roman" w:cs="Times New Roman"/>
        </w:rPr>
        <w:t xml:space="preserve"> __________ №  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41C10">
        <w:rPr>
          <w:rFonts w:ascii="Times New Roman" w:hAnsi="Times New Roman" w:cs="Times New Roman"/>
        </w:rPr>
        <w:t>_____________________________________________________________________________</w:t>
      </w:r>
    </w:p>
    <w:p w:rsidR="00E41C10" w:rsidRPr="00E41C10" w:rsidRDefault="00E41C10" w:rsidP="00E41C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C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E41C10" w:rsidRPr="00E41C10" w:rsidRDefault="00E41C10" w:rsidP="00E41C10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41C10">
        <w:rPr>
          <w:rFonts w:ascii="Times New Roman" w:hAnsi="Times New Roman" w:cs="Times New Roman"/>
          <w:bCs/>
          <w:color w:val="26282F"/>
          <w:sz w:val="28"/>
          <w:szCs w:val="28"/>
        </w:rPr>
        <w:t>от «____» _________20__ г. № ____</w:t>
      </w:r>
    </w:p>
    <w:p w:rsidR="00E41C10" w:rsidRPr="00E41C10" w:rsidRDefault="00E41C10" w:rsidP="00E41C10">
      <w:pPr>
        <w:ind w:firstLine="0"/>
        <w:contextualSpacing/>
        <w:rPr>
          <w:rFonts w:ascii="Times New Roman" w:hAnsi="Times New Roman" w:cs="Times New Roman"/>
          <w:bCs/>
          <w:color w:val="26282F"/>
          <w:sz w:val="28"/>
          <w:szCs w:val="28"/>
        </w:rPr>
        <w:sectPr w:rsidR="00E41C10" w:rsidRPr="00E41C10" w:rsidSect="004B0B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47EA6" w:rsidRDefault="00A47EA6" w:rsidP="00E41C10">
      <w:pPr>
        <w:ind w:firstLine="0"/>
      </w:pPr>
    </w:p>
    <w:sectPr w:rsidR="00A47EA6" w:rsidSect="001F4F5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579C"/>
    <w:multiLevelType w:val="hybridMultilevel"/>
    <w:tmpl w:val="93DC02D4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717"/>
    <w:multiLevelType w:val="hybridMultilevel"/>
    <w:tmpl w:val="BECC3486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954DB"/>
    <w:multiLevelType w:val="hybridMultilevel"/>
    <w:tmpl w:val="4474A250"/>
    <w:lvl w:ilvl="0" w:tplc="6E78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75B2"/>
    <w:multiLevelType w:val="hybridMultilevel"/>
    <w:tmpl w:val="F09EA41E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6"/>
    <w:rsid w:val="001F4F56"/>
    <w:rsid w:val="00A47EA6"/>
    <w:rsid w:val="00E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2018-04-10T13:10:00Z</dcterms:created>
  <dcterms:modified xsi:type="dcterms:W3CDTF">2018-04-10T13:30:00Z</dcterms:modified>
</cp:coreProperties>
</file>