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C559E">
        <w:rPr>
          <w:sz w:val="28"/>
          <w:szCs w:val="28"/>
        </w:rPr>
        <w:t>4</w:t>
      </w:r>
      <w:r w:rsidR="00FC23D8">
        <w:rPr>
          <w:sz w:val="28"/>
          <w:szCs w:val="28"/>
        </w:rPr>
        <w:t>6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6B3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района </w:t>
      </w:r>
      <w:r w:rsidR="007778DC" w:rsidRPr="007778DC">
        <w:rPr>
          <w:sz w:val="28"/>
          <w:szCs w:val="28"/>
        </w:rPr>
        <w:t>«</w:t>
      </w:r>
      <w:r w:rsidR="00FC23D8" w:rsidRPr="00FC23D8">
        <w:rPr>
          <w:sz w:val="28"/>
          <w:szCs w:val="28"/>
        </w:rPr>
        <w:t>О внесении изменений в постановление администрации Крымского</w:t>
      </w:r>
      <w:proofErr w:type="gramEnd"/>
      <w:r w:rsidR="00FC23D8" w:rsidRPr="00FC23D8">
        <w:rPr>
          <w:sz w:val="28"/>
          <w:szCs w:val="28"/>
        </w:rPr>
        <w:t xml:space="preserve"> </w:t>
      </w:r>
      <w:proofErr w:type="gramStart"/>
      <w:r w:rsidR="00FC23D8" w:rsidRPr="00FC23D8">
        <w:rPr>
          <w:sz w:val="28"/>
          <w:szCs w:val="28"/>
        </w:rPr>
        <w:t>городского поселения Крымского района от 11 февраля 2015 года №154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разрешений на ввод в эксплуатацию построенных, реконструированных объектов капитального строительства»</w:t>
      </w:r>
      <w:r w:rsidR="007778DC">
        <w:rPr>
          <w:sz w:val="28"/>
          <w:szCs w:val="28"/>
        </w:rPr>
        <w:t xml:space="preserve"> </w:t>
      </w:r>
      <w:r w:rsidR="00F20116" w:rsidRPr="009551E2">
        <w:rPr>
          <w:sz w:val="28"/>
          <w:szCs w:val="28"/>
        </w:rPr>
        <w:t>(далее</w:t>
      </w:r>
      <w:r w:rsidR="007778DC">
        <w:rPr>
          <w:sz w:val="28"/>
          <w:szCs w:val="28"/>
        </w:rPr>
        <w:t xml:space="preserve"> -</w:t>
      </w:r>
      <w:r w:rsidR="00F20116" w:rsidRPr="009551E2">
        <w:rPr>
          <w:sz w:val="28"/>
          <w:szCs w:val="28"/>
        </w:rPr>
        <w:t xml:space="preserve"> проект)</w:t>
      </w:r>
      <w:r w:rsidR="007778DC">
        <w:rPr>
          <w:sz w:val="28"/>
          <w:szCs w:val="28"/>
        </w:rPr>
        <w:t>,</w:t>
      </w:r>
      <w:r w:rsidR="00F20116">
        <w:rPr>
          <w:sz w:val="28"/>
          <w:szCs w:val="28"/>
        </w:rPr>
        <w:t xml:space="preserve"> </w:t>
      </w:r>
      <w:r w:rsidR="00CE04D2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976B36">
        <w:rPr>
          <w:sz w:val="28"/>
          <w:szCs w:val="28"/>
        </w:rPr>
        <w:t xml:space="preserve">            19 мая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976B36">
        <w:rPr>
          <w:sz w:val="28"/>
          <w:szCs w:val="28"/>
        </w:rPr>
        <w:t>5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976B36">
        <w:rPr>
          <w:sz w:val="28"/>
          <w:szCs w:val="28"/>
        </w:rPr>
        <w:t>4</w:t>
      </w:r>
      <w:r w:rsidR="00FC23D8">
        <w:rPr>
          <w:sz w:val="28"/>
          <w:szCs w:val="28"/>
        </w:rPr>
        <w:t>3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976B36">
        <w:rPr>
          <w:sz w:val="28"/>
          <w:szCs w:val="28"/>
        </w:rPr>
        <w:t xml:space="preserve">   </w:t>
      </w:r>
      <w:r w:rsidR="005D67C9" w:rsidRPr="00F20116">
        <w:rPr>
          <w:sz w:val="28"/>
          <w:szCs w:val="28"/>
        </w:rPr>
        <w:t xml:space="preserve"> </w:t>
      </w:r>
      <w:r w:rsidR="00976B36">
        <w:rPr>
          <w:sz w:val="28"/>
          <w:szCs w:val="28"/>
        </w:rPr>
        <w:t>11 июня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>№ 86-02-2015/1</w:t>
      </w:r>
      <w:r w:rsidR="00976B36">
        <w:rPr>
          <w:sz w:val="28"/>
          <w:szCs w:val="28"/>
        </w:rPr>
        <w:t>922</w:t>
      </w:r>
      <w:r w:rsidR="00514A96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от  </w:t>
      </w:r>
      <w:r w:rsidR="00976B36">
        <w:rPr>
          <w:sz w:val="28"/>
          <w:szCs w:val="28"/>
        </w:rPr>
        <w:t>30 июля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976B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32E7D"/>
    <w:rsid w:val="00440A49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2591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76B36"/>
    <w:rsid w:val="009A00C0"/>
    <w:rsid w:val="009B10E1"/>
    <w:rsid w:val="009B5F8A"/>
    <w:rsid w:val="009C559E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A5379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04D2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23D8"/>
    <w:rsid w:val="00FC3154"/>
    <w:rsid w:val="00FD35AB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2</cp:revision>
  <cp:lastPrinted>2015-08-31T10:40:00Z</cp:lastPrinted>
  <dcterms:created xsi:type="dcterms:W3CDTF">2015-08-31T10:42:00Z</dcterms:created>
  <dcterms:modified xsi:type="dcterms:W3CDTF">2015-08-31T10:42:00Z</dcterms:modified>
</cp:coreProperties>
</file>