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4075"/>
      </w:tblGrid>
      <w:tr>
        <w:trPr/>
        <w:tc>
          <w:tcPr>
            <w:tcW w:w="5778" w:type="dxa"/>
            <w:tcBorders/>
            <w:shd w:fill="auto" w:val="clear"/>
          </w:tcPr>
          <w:p>
            <w:pPr>
              <w:pStyle w:val="Style17"/>
              <w:rPr/>
            </w:pPr>
            <w:r>
              <w:rPr/>
            </w:r>
          </w:p>
        </w:tc>
        <w:tc>
          <w:tcPr>
            <w:tcW w:w="4075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ПРИЛОЖЕНИЕ</w:t>
            </w:r>
          </w:p>
          <w:p>
            <w:pPr>
              <w:pStyle w:val="Normal"/>
              <w:jc w:val="center"/>
              <w:rPr/>
            </w:pPr>
            <w:r>
              <w:rPr/>
              <w:t>к постановлению администрации  Крымского городского поселения</w:t>
            </w:r>
          </w:p>
          <w:p>
            <w:pPr>
              <w:pStyle w:val="Normal"/>
              <w:jc w:val="center"/>
              <w:rPr/>
            </w:pPr>
            <w:r>
              <w:rPr/>
              <w:t>Крымского района</w:t>
            </w:r>
          </w:p>
          <w:p>
            <w:pPr>
              <w:pStyle w:val="Normal"/>
              <w:jc w:val="center"/>
              <w:rPr/>
            </w:pPr>
            <w:r>
              <w:rPr/>
              <w:t>от ____________ №_____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right="-18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-185" w:hanging="0"/>
        <w:jc w:val="center"/>
        <w:rPr>
          <w:b/>
          <w:b/>
        </w:rPr>
      </w:pPr>
      <w:r>
        <w:rPr>
          <w:b/>
        </w:rPr>
      </w:r>
    </w:p>
    <w:p>
      <w:pPr>
        <w:pStyle w:val="1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МУНИЦИПАЛЬНАЯ ПРОГРАММА КРЫМСКОГО ГОРОДСКОГО ПОСЕЛЕНИЯ КРЫМСКОГО РАЙОНА «СОЦИАЛЬНАЯ </w:t>
      </w:r>
    </w:p>
    <w:p>
      <w:pPr>
        <w:pStyle w:val="1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ПОДДЕРЖКА ГРАЖДАН ГОРОДА КРЫМСКА»  </w:t>
      </w:r>
    </w:p>
    <w:p>
      <w:pPr>
        <w:pStyle w:val="14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на 2021-2023годы</w:t>
      </w:r>
    </w:p>
    <w:p>
      <w:pPr>
        <w:pStyle w:val="1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1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ПАСПОРТ</w:t>
      </w:r>
    </w:p>
    <w:p>
      <w:pPr>
        <w:pStyle w:val="1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муниципальной  программы Крымского городского поселения Крымского района «Социальная поддержка граждан города Крымска» </w:t>
      </w:r>
    </w:p>
    <w:p>
      <w:pPr>
        <w:pStyle w:val="14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на 2021-2023годы</w:t>
      </w:r>
    </w:p>
    <w:p>
      <w:pPr>
        <w:pStyle w:val="1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4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tbl>
      <w:tblPr>
        <w:tblpPr w:bottomFromText="0" w:horzAnchor="text" w:leftFromText="113" w:rightFromText="113" w:tblpX="109" w:tblpY="1" w:topFromText="0" w:vertAnchor="text"/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000"/>
      </w:tblPr>
      <w:tblGrid>
        <w:gridCol w:w="3246"/>
        <w:gridCol w:w="6391"/>
      </w:tblGrid>
      <w:tr>
        <w:trPr/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>
            <w:pPr>
              <w:pStyle w:val="1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</w:r>
          </w:p>
        </w:tc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Муниципальная программа Крымского городского поселения Крымского района «Социальная поддержка граждан города Крымска»  (далее – муниципальная программа)</w:t>
            </w:r>
          </w:p>
        </w:tc>
      </w:tr>
      <w:tr>
        <w:trPr>
          <w:trHeight w:val="3648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Гражданский кодекс Российской Федерации, Бюджетный кодекс Российской Федерации,  Федеральный закон  от 6 октября 2003 года №131-ФЗ «Об общих принципах организации местного самоуправления в Российской Федерации»,</w:t>
            </w:r>
          </w:p>
          <w:p>
            <w:pPr>
              <w:pStyle w:val="Normal"/>
              <w:ind w:left="3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12 января 1995 года №5-ФЗ «О ветеранах», 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 xml:space="preserve">Федеральный закон от 2 марта 2007 года № 25-ФЗ «О муниципальной службе в Российской Федерации», Закон Краснодарского  края от 8 июня 2007 №1244-КЗ «О муниципальной службе в Краснодарском крае» </w:t>
            </w:r>
          </w:p>
        </w:tc>
      </w:tr>
      <w:tr>
        <w:trPr/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Координаторы под-программ муници-пальной программы</w:t>
            </w:r>
          </w:p>
        </w:tc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 Крымского городского поселения Крымского района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предусмотрены 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предусмотрены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исполнители отдельных мероприятий  муниципальной программы</w:t>
            </w:r>
          </w:p>
        </w:tc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Не предусмотрены 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8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социальной поддержки граждан, которым присвоено звание «Почётный ветеран города Крымска», ветеран Великой Отечественной войны, а также чествование ветеранов и участников Великой Отечественной войны, достигших юбилейного возраста и обеспечение  возможности  их  адаптации   к   существующим   социально-экономическим  условиям, создание условий для постепенного повышения их жизненного благосостояния.</w:t>
            </w:r>
          </w:p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</w:rPr>
              <w:t>Дополнительное материальное обеспечение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</w:tc>
      </w:tr>
      <w:tr>
        <w:trPr>
          <w:trHeight w:val="428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 муниципальной программы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      </w:r>
          </w:p>
          <w:p>
            <w:pPr>
              <w:pStyle w:val="Normal"/>
              <w:spacing w:lineRule="atLeas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      </w:r>
          </w:p>
          <w:p>
            <w:pPr>
              <w:pStyle w:val="14"/>
              <w:spacing w:lineRule="atLeast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района.</w:t>
            </w:r>
          </w:p>
          <w:p>
            <w:pPr>
              <w:pStyle w:val="Normal"/>
              <w:spacing w:lineRule="atLeas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ежемесячной денежной выплаты, осуществляемой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пенсию.</w:t>
            </w:r>
          </w:p>
          <w:p>
            <w:pPr>
              <w:pStyle w:val="Normal"/>
              <w:spacing w:lineRule="atLeas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4"/>
              <w:spacing w:lineRule="atLeast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Осуществление ежемесячных социальных выплат Почетным ветеранам, осуществление единовременной выплаты Почетным ветеранам город в Крымска каждому в мае месяце ежегодно, единовременные денежные выплаты ветеранам Великой Отечественной войны, чествование ветеранов и участников, достигших юбилейного возраста, социальная выплата почетным гражданам города Крымска.</w:t>
            </w:r>
          </w:p>
          <w:p>
            <w:pPr>
              <w:pStyle w:val="14"/>
              <w:spacing w:lineRule="atLeast" w: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</w:tc>
      </w:tr>
      <w:tr>
        <w:trPr>
          <w:trHeight w:val="562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2021-2023  годы, 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этапы не предусмотрены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1266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бюджетных ассигнований муниципальной  программы</w:t>
            </w:r>
          </w:p>
        </w:tc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муниципальной программы из средств бюджета Крымского городского поселения Крымского района составляет – 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475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>
            <w:pPr>
              <w:pStyle w:val="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2021 году –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491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</w:t>
            </w:r>
          </w:p>
          <w:p>
            <w:pPr>
              <w:pStyle w:val="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2022 году –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491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</w:t>
            </w:r>
          </w:p>
          <w:p>
            <w:pPr>
              <w:pStyle w:val="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2023 году –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491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том числе по подпрограмме: </w:t>
            </w:r>
          </w:p>
          <w:p>
            <w:pPr>
              <w:pStyle w:val="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«Развитие мер социальной поддержки отдельных категорий граждан» - 4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475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>
            <w:pPr>
              <w:pStyle w:val="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2021 году –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491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</w:t>
            </w:r>
          </w:p>
          <w:p>
            <w:pPr>
              <w:pStyle w:val="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2022 году –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491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тыс. рублей</w:t>
            </w:r>
          </w:p>
          <w:p>
            <w:pPr>
              <w:pStyle w:val="14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2023 году –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491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>
        <w:trPr>
          <w:trHeight w:val="1156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4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4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Муниципальная  программа Крымского городского поселения Крымского района «Социальная поддержка граждан города Крымска»  </w:t>
      </w:r>
    </w:p>
    <w:p>
      <w:pPr>
        <w:pStyle w:val="14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на 2021-2023 годы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Содержание проблемы и обоснование необходимости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ее решения программными методами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tLeast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обществе живут граждане пенсионного возраста, трудившиеся              на благо своего народа и города. Они заслуживают особого внимания, потому что внесли огромный вклад в развитие своей страны, Родины, города. </w:t>
      </w:r>
    </w:p>
    <w:p>
      <w:pPr>
        <w:pStyle w:val="Normal"/>
        <w:spacing w:lineRule="atLeast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Их неоценимая помощь стала основой для дальнейшего совершенствования жизнедеятельности будущего поколения.</w:t>
      </w:r>
    </w:p>
    <w:p>
      <w:pPr>
        <w:pStyle w:val="Normal"/>
        <w:spacing w:lineRule="atLeast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гражданам, работавшим в различных отраслях народного хозяйства, добившимся в своей работе высоких результатов, принимавшим активное участие в работе Крымского районного Совета ветеранов войны, труда, Вооружённых сил и правоохранительных органов в деле патриотического, духовного и нравственного воспитания, должно быть присвоено звание «Почётный ветеран города Крымска».</w:t>
      </w:r>
    </w:p>
    <w:p>
      <w:pPr>
        <w:pStyle w:val="Normal"/>
        <w:spacing w:lineRule="atLeast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признать, что в настоящий момент абсолютное большинство ветеранов, не только войны, но и труда, нуждаются в повседневной помощи              и поддержке. Эффективное решение этой проблемы – обеспечение социальной помощи и поддержки гражданам, которым присвоено звание «Почётный ветеран города Крымска» и ветеран Великой Отечественной войны.</w:t>
      </w:r>
    </w:p>
    <w:p>
      <w:pPr>
        <w:pStyle w:val="Normal"/>
        <w:spacing w:lineRule="atLeast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предусмотренные Программой, будут способствовать повышению уровня  почёта и уважения в обществе, созданию условий для активной деятельности и укреплению морально-нравственных ценностей общества. </w:t>
      </w:r>
    </w:p>
    <w:p>
      <w:pPr>
        <w:pStyle w:val="Normal"/>
        <w:spacing w:lineRule="atLeast" w:line="240"/>
        <w:ind w:firstLine="567"/>
        <w:jc w:val="both"/>
        <w:rPr/>
      </w:pPr>
      <w:r>
        <w:rPr>
          <w:sz w:val="28"/>
          <w:szCs w:val="28"/>
        </w:rPr>
        <w:t>По состоянию на 1 августа 2020 года в городе Крымске звания «Почетный ветеран города Крымска» присвоено 22 ветеранам и «Почетный гражданин города Крымска» 11 гражданам города.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Дополнительное материальное обеспечение устанавливается к пенсии                    по старости или инвалидности, назначаемой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                 «О занятости населения в Российской Федерации», и выплачивается в порядке, определяемом положением, утверждаемым постановлением администрации Крымского городского поселения Крымского района.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Лица, замещавшие муниципальные должности и должности муниципальной службы Крымского городского поселения  Крымского района, имеют право на дополнительное материальное обеспечение при прекращении исполнения полномочий по замещаемой муниципальной должности, освобождении от замещаемой должности муниципальной службы и увольнении с муниципальной службы после 1 января 2006 года.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стажа муниципальной службы, минимальная продолжительность которого                            в соответствующем году определяется согласно Положению о дополнительном материальном обеспечении лиц, замещавших муниципальные должности                       и должности муниципальной службы в администрации Крымского городского поселения  Крымского района, утвержденному решением Совета Крымского городского поселения Крымского района от 23.11.2017 г. № 242.</w:t>
      </w:r>
    </w:p>
    <w:p>
      <w:pPr>
        <w:pStyle w:val="NoSpacing"/>
        <w:ind w:firstLine="709"/>
        <w:jc w:val="both"/>
        <w:rPr/>
      </w:pPr>
      <w:r>
        <w:rPr>
          <w:sz w:val="28"/>
          <w:szCs w:val="28"/>
        </w:rPr>
        <w:t>По состоянию на 1 августа 2020 года в Крымском городском поселении Крымского района в соответствии с распоряжениями администрации Крымского городского поселения Крымского района (прилагаются)  право                на получение ежемесячных денежных выплат к пенсии лицам, замещавшим муниципальные должности и должности муниципальной службы Крымского городского поселения Крымского района, имеют 6 человек.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В апреле 2021 году планирует выйти на пенсию (по старости) начальник юридического отдела Шулыма Т.А.,  стаж  муниципальной службы которой составит – 33 года,  в связи с чем, она имеет право на установление доплаты  80%  к размеру пенсии по старости с 1 мая 2021 года. </w:t>
      </w:r>
    </w:p>
    <w:p>
      <w:pPr>
        <w:pStyle w:val="NoSpacing"/>
        <w:spacing w:lineRule="auto" w:line="240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>Реализация программных мероприятий позволит осуществить комплекс мер, направленных на осуществление ежемесячных социальных выплат Почетным ветеранам, осуществление единовременной выплаты Почетным ветеранам город в Крымска каждому в мае месяце ежегодно, единовременные денежные выплаты ветеранам ВОВ, чествование ветеранов и участников, достигших юбилейного возраста, социальная выплата почетным гражданам города Крымска, обеспечить 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</w:r>
    </w:p>
    <w:p>
      <w:pPr>
        <w:pStyle w:val="15"/>
        <w:keepNext w:val="true"/>
        <w:numPr>
          <w:ilvl w:val="0"/>
          <w:numId w:val="1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Цели, задачи, сроки и этапы реализации </w:t>
      </w:r>
    </w:p>
    <w:p>
      <w:pPr>
        <w:pStyle w:val="15"/>
        <w:keepNext w:val="true"/>
        <w:spacing w:lineRule="auto" w:line="240" w:before="0" w:after="0"/>
        <w:ind w:left="108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муниципальной программы</w:t>
      </w:r>
    </w:p>
    <w:p>
      <w:pPr>
        <w:pStyle w:val="Normal"/>
        <w:widowControl/>
        <w:bidi w:val="0"/>
        <w:spacing w:lineRule="atLeast" w:line="240"/>
        <w:ind w:left="0" w:right="0" w:firstLine="850"/>
        <w:jc w:val="both"/>
        <w:rPr/>
      </w:pPr>
      <w:r>
        <w:rPr>
          <w:sz w:val="28"/>
          <w:szCs w:val="28"/>
        </w:rPr>
        <w:t>Целью муниципальной программы являются создание условий                            для обеспечения социальной поддержки граждан, которым присвоено звание «Почётный ветеран города Крымска», ветеран Великой Отечественной войны, чествование ветеранов и участников Великой Отечественной войны, достигших юбилейного возраста, а также ежемесячные денежные выплаты, осуществляемые в связи с прекращением исполнения полномочий                             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пенсию.</w:t>
      </w:r>
    </w:p>
    <w:p>
      <w:pPr>
        <w:pStyle w:val="Normal"/>
        <w:spacing w:lineRule="atLeast" w:lin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>
      <w:pPr>
        <w:pStyle w:val="ConsPlusNonformat"/>
        <w:widowControl/>
        <w:spacing w:lineRule="atLeast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</w:r>
    </w:p>
    <w:p>
      <w:pPr>
        <w:pStyle w:val="13"/>
        <w:pBdr/>
        <w:shd w:val="clear" w:color="auto" w:fill="FFFFFF"/>
        <w:spacing w:lineRule="auto" w:line="240" w:before="0" w:after="0"/>
        <w:ind w:firstLine="708"/>
        <w:jc w:val="both"/>
        <w:rPr/>
        <w:framePr w:w="9345" w:h="3253" w:x="109" w:y="1" w:wrap="auto" w:vAnchor="text" w:hAnchor="text" w:hRule="exact"/>
      </w:pPr>
      <w:r>
        <w:rPr>
          <w:sz w:val="28"/>
          <w:szCs w:val="28"/>
        </w:rPr>
        <w:t>Реализация программных мероприятий позволит осуществить комплекс мер, направленных на осуществление ежемесячных социальных выплат Почетным ветеранам города Крымска, осуществление единовременной выплаты Почетным ветеранам город в Крымска каждому в мае месяце ежегодно, единовременные денежные выплаты ветеранам ВОВ, чествование ветеранов и участников, достигших юбилейного возраста, социальная выплата почетным гражданам города Крымска, обеспечить 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</w:r>
    </w:p>
    <w:p>
      <w:pPr>
        <w:pStyle w:val="14"/>
        <w:pBdr/>
        <w:spacing w:lineRule="atLeast" w:line="240"/>
        <w:jc w:val="both"/>
        <w:rPr>
          <w:rFonts w:ascii="Times New Roman" w:hAnsi="Times New Roman" w:cs="Times New Roman"/>
          <w:sz w:val="28"/>
          <w:szCs w:val="28"/>
        </w:rPr>
        <w:framePr w:w="9345" w:h="3253" w:x="109" w:y="1" w:wrap="auto" w:vAnchor="text" w:hAnchor="text" w:hRule="exact"/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</w:r>
    </w:p>
    <w:p>
      <w:pPr>
        <w:pStyle w:val="Normal"/>
        <w:spacing w:lineRule="atLeast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района;</w:t>
      </w:r>
    </w:p>
    <w:p>
      <w:pPr>
        <w:pStyle w:val="Normal"/>
        <w:spacing w:lineRule="atLeast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материальное обеспечение к пенсии лицам, замещавшим муниципальные должности и должности муниципальной службы Крымского городского поселения Крымского района.</w:t>
      </w:r>
    </w:p>
    <w:p>
      <w:pPr>
        <w:pStyle w:val="ConsPlusNonformat"/>
        <w:widowControl/>
        <w:spacing w:lineRule="atLeast" w:line="24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Сроки реализации муниципальной программы  – 2021-2023 годы.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Этапы реализации мероприятий данной программы не предусмотрены.</w:t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/>
      </w:pPr>
      <w:r>
        <w:rPr/>
      </w:r>
    </w:p>
    <w:p>
      <w:pPr>
        <w:pStyle w:val="NoSpacing"/>
        <w:tabs>
          <w:tab w:val="left" w:pos="709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709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Spacing"/>
        <w:tabs>
          <w:tab w:val="left" w:pos="709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540" w:firstLine="540"/>
        <w:jc w:val="center"/>
        <w:rPr/>
      </w:pPr>
      <w:r>
        <w:rPr>
          <w:b/>
          <w:bCs/>
          <w:iCs/>
          <w:sz w:val="28"/>
          <w:szCs w:val="28"/>
        </w:rPr>
        <w:t>4.Перечень и краткое описание подпрограмм</w:t>
      </w:r>
    </w:p>
    <w:p>
      <w:pPr>
        <w:pStyle w:val="Normal"/>
        <w:spacing w:lineRule="atLeast" w:line="240"/>
        <w:ind w:firstLine="709"/>
        <w:jc w:val="both"/>
        <w:rPr/>
      </w:pPr>
      <w:r>
        <w:rPr>
          <w:sz w:val="28"/>
          <w:szCs w:val="28"/>
        </w:rPr>
        <w:t>Муниципальная программа включает одну подпрограмму –  «Развитие мер социальной поддержки отдельных категорий граждан», направленную                на создание условий для обеспечения социальной поддержки граждан, которым присвоено звание «Почётный ветеран города Крымска», ветеран Великой Отечественной войны, чествование ветеранов и участников Великой Отечественной войны, достигших юбилейного возраста, а также ежемесячные денежные выплаты, осуществляемые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пенсию.</w:t>
      </w:r>
    </w:p>
    <w:p>
      <w:pPr>
        <w:pStyle w:val="ConsPlusNonformat"/>
        <w:widowControl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Реализация подпрограммных мероприятий позволит произвести выплаты почетным ветеранам города Крымска, ветеранам Великой отечественной войны, 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района, а также чествовать ветеранов и участников Великой Отечественной войны, достигших юбилейного возраста.</w:t>
      </w:r>
    </w:p>
    <w:p>
      <w:pPr>
        <w:pStyle w:val="Normal"/>
        <w:ind w:left="426" w:hanging="0"/>
        <w:jc w:val="center"/>
        <w:rPr>
          <w:b/>
          <w:b/>
        </w:rPr>
      </w:pPr>
      <w:r>
        <w:rPr>
          <w:b/>
        </w:rPr>
      </w:r>
    </w:p>
    <w:p>
      <w:pPr>
        <w:pStyle w:val="ConsPlusNonformat"/>
        <w:widowControl/>
        <w:ind w:left="72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5. Обоснование ресурсного обеспечения муниципальной программы</w:t>
      </w:r>
    </w:p>
    <w:p>
      <w:pPr>
        <w:pStyle w:val="ConsPlusNonformat"/>
        <w:widowControl/>
        <w:ind w:left="720" w:hanging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14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Общий объем финансирования мероприятий муниципальной программы «Социальная поддержка граждан  города Крымска» из средств бюджета Крымского городского поселения Крымского района составляет 4</w:t>
      </w:r>
      <w:r>
        <w:rPr>
          <w:rFonts w:cs="Times New Roman" w:ascii="Times New Roman" w:hAnsi="Times New Roman"/>
          <w:sz w:val="28"/>
          <w:szCs w:val="28"/>
        </w:rPr>
        <w:t>475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43</w:t>
      </w:r>
      <w:r>
        <w:rPr>
          <w:rFonts w:cs="Times New Roman" w:ascii="Times New Roman" w:hAnsi="Times New Roman"/>
          <w:sz w:val="28"/>
          <w:szCs w:val="28"/>
        </w:rPr>
        <w:t xml:space="preserve"> тыс. рублей, в том числе:</w:t>
      </w:r>
    </w:p>
    <w:p>
      <w:pPr>
        <w:pStyle w:val="14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2021 году – </w:t>
      </w:r>
      <w:bookmarkStart w:id="0" w:name="__DdeLink__1827_2171633372"/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491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81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тыс. рублей;</w:t>
      </w:r>
    </w:p>
    <w:p>
      <w:pPr>
        <w:pStyle w:val="14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2022 году – 1</w:t>
      </w:r>
      <w:r>
        <w:rPr>
          <w:rFonts w:cs="Times New Roman" w:ascii="Times New Roman" w:hAnsi="Times New Roman"/>
          <w:sz w:val="28"/>
          <w:szCs w:val="28"/>
        </w:rPr>
        <w:t>491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81</w:t>
      </w:r>
      <w:r>
        <w:rPr>
          <w:rFonts w:cs="Times New Roman" w:ascii="Times New Roman" w:hAnsi="Times New Roman"/>
          <w:sz w:val="28"/>
          <w:szCs w:val="28"/>
        </w:rPr>
        <w:t xml:space="preserve"> тыс. рублей;</w:t>
      </w:r>
    </w:p>
    <w:p>
      <w:pPr>
        <w:pStyle w:val="14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2023 году – 1</w:t>
      </w:r>
      <w:r>
        <w:rPr>
          <w:rFonts w:cs="Times New Roman" w:ascii="Times New Roman" w:hAnsi="Times New Roman"/>
          <w:sz w:val="28"/>
          <w:szCs w:val="28"/>
        </w:rPr>
        <w:t>491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81</w:t>
      </w:r>
      <w:r>
        <w:rPr>
          <w:rFonts w:cs="Times New Roman" w:ascii="Times New Roman" w:hAnsi="Times New Roman"/>
          <w:sz w:val="28"/>
          <w:szCs w:val="28"/>
        </w:rPr>
        <w:t xml:space="preserve">  тыс. рублей;</w:t>
      </w:r>
    </w:p>
    <w:p>
      <w:pPr>
        <w:pStyle w:val="ConsPlusNonformat"/>
        <w:widowControl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в том числе по подпрограммам: </w:t>
      </w:r>
    </w:p>
    <w:p>
      <w:pPr>
        <w:pStyle w:val="1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подпрограмма «Развитие мер социальной поддержки отдельных категорий граждан»  – 4</w:t>
      </w:r>
      <w:r>
        <w:rPr>
          <w:rFonts w:cs="Times New Roman" w:ascii="Times New Roman" w:hAnsi="Times New Roman"/>
          <w:sz w:val="28"/>
          <w:szCs w:val="28"/>
        </w:rPr>
        <w:t>475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43</w:t>
      </w:r>
      <w:r>
        <w:rPr>
          <w:rFonts w:cs="Times New Roman" w:ascii="Times New Roman" w:hAnsi="Times New Roman"/>
          <w:sz w:val="28"/>
          <w:szCs w:val="28"/>
        </w:rPr>
        <w:t xml:space="preserve"> тыс. рублей, в том числе:</w:t>
      </w:r>
    </w:p>
    <w:p>
      <w:pPr>
        <w:pStyle w:val="14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2021 году – 1</w:t>
      </w:r>
      <w:r>
        <w:rPr>
          <w:rFonts w:cs="Times New Roman" w:ascii="Times New Roman" w:hAnsi="Times New Roman"/>
          <w:sz w:val="28"/>
          <w:szCs w:val="28"/>
        </w:rPr>
        <w:t>491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81</w:t>
      </w:r>
      <w:r>
        <w:rPr>
          <w:rFonts w:cs="Times New Roman" w:ascii="Times New Roman" w:hAnsi="Times New Roman"/>
          <w:sz w:val="28"/>
          <w:szCs w:val="28"/>
        </w:rPr>
        <w:t xml:space="preserve"> тыс. рублей;</w:t>
      </w:r>
    </w:p>
    <w:p>
      <w:pPr>
        <w:pStyle w:val="14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2022 году – 1</w:t>
      </w:r>
      <w:r>
        <w:rPr>
          <w:rFonts w:cs="Times New Roman" w:ascii="Times New Roman" w:hAnsi="Times New Roman"/>
          <w:sz w:val="28"/>
          <w:szCs w:val="28"/>
        </w:rPr>
        <w:t>491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81</w:t>
      </w:r>
      <w:r>
        <w:rPr>
          <w:rFonts w:cs="Times New Roman" w:ascii="Times New Roman" w:hAnsi="Times New Roman"/>
          <w:sz w:val="28"/>
          <w:szCs w:val="28"/>
        </w:rPr>
        <w:t xml:space="preserve"> тыс. рублей;</w:t>
      </w:r>
    </w:p>
    <w:p>
      <w:pPr>
        <w:pStyle w:val="14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2023 году – 1</w:t>
      </w:r>
      <w:r>
        <w:rPr>
          <w:rFonts w:cs="Times New Roman" w:ascii="Times New Roman" w:hAnsi="Times New Roman"/>
          <w:sz w:val="28"/>
          <w:szCs w:val="28"/>
        </w:rPr>
        <w:t>491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81</w:t>
      </w:r>
      <w:r>
        <w:rPr>
          <w:rFonts w:cs="Times New Roman" w:ascii="Times New Roman" w:hAnsi="Times New Roman"/>
          <w:sz w:val="28"/>
          <w:szCs w:val="28"/>
        </w:rPr>
        <w:t xml:space="preserve"> тыс. рублей;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При определении объёмов  финансирования мероприятий программы                за основу взяты:</w:t>
      </w:r>
    </w:p>
    <w:p>
      <w:pPr>
        <w:pStyle w:val="NoSpacing"/>
        <w:ind w:firstLine="851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коммерческое предложение</w:t>
      </w:r>
      <w:r>
        <w:rPr>
          <w:sz w:val="28"/>
          <w:szCs w:val="28"/>
        </w:rPr>
        <w:t>,</w:t>
      </w:r>
    </w:p>
    <w:p>
      <w:pPr>
        <w:pStyle w:val="NoSpacing"/>
        <w:ind w:firstLine="851"/>
        <w:jc w:val="both"/>
        <w:rPr/>
      </w:pPr>
      <w:r>
        <w:rPr>
          <w:sz w:val="28"/>
          <w:szCs w:val="28"/>
        </w:rPr>
        <w:t>- Решение Совета,</w:t>
      </w:r>
    </w:p>
    <w:p>
      <w:pPr>
        <w:pStyle w:val="NoSpacing"/>
        <w:ind w:firstLine="851"/>
        <w:jc w:val="both"/>
        <w:rPr/>
      </w:pPr>
      <w:r>
        <w:rPr>
          <w:sz w:val="28"/>
          <w:szCs w:val="28"/>
        </w:rPr>
        <w:t>- список участников-ветеранов Великой Отечественной войны 1941-1945 годы,</w:t>
      </w:r>
    </w:p>
    <w:p>
      <w:pPr>
        <w:pStyle w:val="Normal"/>
        <w:suppressAutoHyphens w:val="true"/>
        <w:ind w:firstLine="851"/>
        <w:jc w:val="both"/>
        <w:rPr/>
      </w:pPr>
      <w:r>
        <w:rPr>
          <w:sz w:val="28"/>
          <w:szCs w:val="28"/>
        </w:rPr>
        <w:t>- положение о дополнительном материальном обеспечении лиц, замещавших муниципальные должности и должности муниципальной службы Крымского городского поселения Крымского района;</w:t>
      </w:r>
    </w:p>
    <w:p>
      <w:pPr>
        <w:sectPr>
          <w:headerReference w:type="default" r:id="rId2"/>
          <w:type w:val="nextPage"/>
          <w:pgSz w:w="11906" w:h="16838"/>
          <w:pgMar w:left="1701" w:right="567" w:header="709" w:top="1134" w:footer="0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ind w:firstLine="851"/>
        <w:jc w:val="both"/>
        <w:rPr/>
      </w:pPr>
      <w:r>
        <w:rPr>
          <w:sz w:val="28"/>
          <w:szCs w:val="28"/>
        </w:rPr>
        <w:t xml:space="preserve">- справка управления Пенсионного фонда о среднем размере пенсии                в Крымском районе. </w:t>
      </w:r>
    </w:p>
    <w:p>
      <w:pPr>
        <w:pStyle w:val="Normal"/>
        <w:widowControl w:val="false"/>
        <w:ind w:left="426" w:firstLine="851"/>
        <w:jc w:val="center"/>
        <w:rPr/>
      </w:pPr>
      <w:r>
        <w:rPr>
          <w:b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40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94"/>
        <w:gridCol w:w="2313"/>
        <w:gridCol w:w="1023"/>
        <w:gridCol w:w="1204"/>
        <w:gridCol w:w="1126"/>
        <w:gridCol w:w="1204"/>
        <w:gridCol w:w="1126"/>
        <w:gridCol w:w="1204"/>
        <w:gridCol w:w="1126"/>
        <w:gridCol w:w="1204"/>
        <w:gridCol w:w="1128"/>
        <w:gridCol w:w="3"/>
        <w:gridCol w:w="995"/>
        <w:gridCol w:w="989"/>
      </w:tblGrid>
      <w:tr>
        <w:trPr>
          <w:trHeight w:val="315" w:hRule="atLeast"/>
        </w:trPr>
        <w:tc>
          <w:tcPr>
            <w:tcW w:w="15239" w:type="dxa"/>
            <w:gridSpan w:val="14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2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Показатель</w:t>
              <w:br/>
              <w:t>(индикатор)</w:t>
              <w:br/>
              <w:t>(наименование)</w:t>
            </w:r>
          </w:p>
        </w:tc>
        <w:tc>
          <w:tcPr>
            <w:tcW w:w="10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Ед.</w:t>
              <w:br/>
              <w:t>изм.</w:t>
            </w:r>
          </w:p>
        </w:tc>
        <w:tc>
          <w:tcPr>
            <w:tcW w:w="11309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Значения показателей</w:t>
            </w:r>
          </w:p>
        </w:tc>
      </w:tr>
      <w:tr>
        <w:trPr>
          <w:trHeight w:val="630" w:hRule="atLeast"/>
        </w:trPr>
        <w:tc>
          <w:tcPr>
            <w:tcW w:w="5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3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отчетный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2019 год</w:t>
            </w:r>
          </w:p>
        </w:tc>
        <w:tc>
          <w:tcPr>
            <w:tcW w:w="233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текущий  </w:t>
            </w:r>
          </w:p>
          <w:p>
            <w:pPr>
              <w:pStyle w:val="Normal"/>
              <w:jc w:val="center"/>
              <w:rPr/>
            </w:pPr>
            <w:r>
              <w:rPr/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очередной </w:t>
            </w:r>
          </w:p>
          <w:p>
            <w:pPr>
              <w:pStyle w:val="Normal"/>
              <w:jc w:val="center"/>
              <w:rPr/>
            </w:pPr>
            <w:r>
              <w:rPr/>
              <w:t>2021 год</w:t>
            </w:r>
          </w:p>
        </w:tc>
        <w:tc>
          <w:tcPr>
            <w:tcW w:w="233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первый 2022 год планового периода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второй 2023</w:t>
            </w:r>
          </w:p>
          <w:p>
            <w:pPr>
              <w:pStyle w:val="Normal"/>
              <w:jc w:val="center"/>
              <w:rPr/>
            </w:pPr>
            <w:r>
              <w:rPr/>
              <w:t>год планового периода</w:t>
            </w:r>
          </w:p>
        </w:tc>
      </w:tr>
      <w:tr>
        <w:trPr>
          <w:trHeight w:val="900" w:hRule="atLeast"/>
        </w:trPr>
        <w:tc>
          <w:tcPr>
            <w:tcW w:w="5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 учетом доп. средств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 учетом доп. средств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 учетом доп. средств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базовый вариант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 учетом доп. средств</w:t>
            </w: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базовый вариант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 учетом доп. средств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</w:tr>
      <w:tr>
        <w:trPr>
          <w:trHeight w:val="300" w:hRule="atLeast"/>
        </w:trPr>
        <w:tc>
          <w:tcPr>
            <w:tcW w:w="1523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Подпрограмма: «</w:t>
            </w:r>
            <w:r>
              <w:rPr>
                <w:bCs/>
              </w:rPr>
              <w:t>Развитие мер социальной поддержки отдельных категорий граждан»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1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/>
              <w:t>Осуществление ежемесячных социальных выплат Почётным Ветеранам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чел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23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23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23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23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23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/>
              <w:t>Осуществление единовременной социальной выплаты Почётным ветеранам города Крымска в размере 1000,00 рублей каждому в мае месяце 2021-2023 годов</w:t>
            </w:r>
          </w:p>
          <w:p>
            <w:pPr>
              <w:pStyle w:val="Normal"/>
              <w:spacing w:lineRule="atLeast" w:line="240"/>
              <w:rPr/>
            </w:pPr>
            <w:r>
              <w:rPr/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чел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23</w:t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23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23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23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23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spacing w:lineRule="atLeast" w:line="240"/>
              <w:ind w:right="-108" w:hanging="108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Единовременные денежные выплаты ветеранам ВОВ</w:t>
            </w:r>
          </w:p>
          <w:p>
            <w:pPr>
              <w:pStyle w:val="Normal"/>
              <w:spacing w:lineRule="atLeast" w:line="240"/>
              <w:rPr/>
            </w:pPr>
            <w:r>
              <w:rPr/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чел.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31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13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13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13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13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4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spacing w:lineRule="atLeast" w:line="240"/>
              <w:ind w:left="-62" w:right="-108" w:firstLine="14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Чествование ветеранов и участников ВОВ</w:t>
            </w:r>
          </w:p>
          <w:p>
            <w:pPr>
              <w:pStyle w:val="14"/>
              <w:spacing w:lineRule="atLeast" w:line="240"/>
              <w:ind w:left="-62" w:right="-108" w:firstLine="14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Достигших юбилейного</w:t>
            </w:r>
          </w:p>
          <w:p>
            <w:pPr>
              <w:pStyle w:val="14"/>
              <w:spacing w:lineRule="atLeast" w:line="240"/>
              <w:ind w:left="-62" w:right="-108" w:firstLine="14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Возраста в текущем году</w:t>
            </w:r>
          </w:p>
          <w:p>
            <w:pPr>
              <w:pStyle w:val="Normal"/>
              <w:spacing w:lineRule="atLeast" w:line="240"/>
              <w:ind w:left="-62" w:firstLine="141"/>
              <w:rPr/>
            </w:pPr>
            <w:r>
              <w:rPr/>
              <w:t>(приобретение цветов и памятных подарков)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чел.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54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54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54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54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54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spacing w:lineRule="atLeast" w:line="240"/>
              <w:jc w:val="center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5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14"/>
              <w:spacing w:lineRule="atLeast" w:line="240"/>
              <w:ind w:left="-72" w:right="-108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Социальная выплата почетным гражданам г.Крымска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чел.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4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11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11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11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11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6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41"/>
              <w:shd w:val="clear" w:color="auto" w:fill="auto"/>
              <w:spacing w:lineRule="auto" w:line="240" w:before="0" w:after="0"/>
              <w:ind w:right="20" w:hanging="0"/>
              <w:rPr/>
            </w:pPr>
            <w:r>
              <w:rPr>
                <w:sz w:val="24"/>
                <w:szCs w:val="24"/>
              </w:rPr>
              <w:t>Выплаты дополнительного материального  обеспечения лицам, замещавшим муниципальные должности и должности муниципальной службы Крымского городского поселения Крымского района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41"/>
              <w:shd w:val="clear" w:color="auto" w:fill="auto"/>
              <w:spacing w:lineRule="auto" w:line="240" w:before="0" w:after="0"/>
              <w:ind w:right="20" w:hanging="0"/>
              <w:jc w:val="center"/>
              <w:rPr/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41"/>
              <w:shd w:val="clear" w:color="auto" w:fill="auto"/>
              <w:spacing w:lineRule="auto" w:line="240" w:before="0" w:after="0"/>
              <w:ind w:right="20" w:hanging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41"/>
              <w:shd w:val="clear" w:color="auto" w:fill="auto"/>
              <w:spacing w:lineRule="auto" w:line="240" w:before="0" w:after="0"/>
              <w:ind w:right="20" w:hanging="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41"/>
              <w:shd w:val="clear" w:color="auto" w:fill="auto"/>
              <w:spacing w:lineRule="auto" w:line="240" w:before="0" w:after="0"/>
              <w:ind w:right="20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41"/>
              <w:shd w:val="clear" w:color="auto" w:fill="auto"/>
              <w:spacing w:lineRule="auto" w:line="240" w:before="0" w:after="0"/>
              <w:ind w:right="20" w:hanging="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41"/>
              <w:shd w:val="clear" w:color="auto" w:fill="auto"/>
              <w:spacing w:lineRule="auto" w:line="240" w:before="0" w:after="0"/>
              <w:ind w:right="20" w:hanging="0"/>
              <w:jc w:val="center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41"/>
              <w:shd w:val="clear" w:color="auto" w:fill="auto"/>
              <w:spacing w:lineRule="auto" w:line="240" w:before="0" w:after="0"/>
              <w:ind w:right="20" w:hanging="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41"/>
              <w:shd w:val="clear" w:color="auto" w:fill="auto"/>
              <w:spacing w:lineRule="auto" w:line="240" w:before="0" w:after="0"/>
              <w:ind w:right="20" w:hanging="0"/>
              <w:jc w:val="center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41"/>
              <w:shd w:val="clear" w:color="auto" w:fill="auto"/>
              <w:spacing w:lineRule="auto" w:line="240" w:before="0" w:after="0"/>
              <w:ind w:right="20" w:hanging="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41"/>
              <w:shd w:val="clear" w:color="auto" w:fill="auto"/>
              <w:spacing w:lineRule="auto" w:line="240" w:before="0" w:after="0"/>
              <w:ind w:right="20" w:hanging="0"/>
              <w:jc w:val="center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41"/>
              <w:shd w:val="clear" w:color="auto" w:fill="auto"/>
              <w:spacing w:lineRule="auto" w:line="240" w:before="0" w:after="0"/>
              <w:ind w:right="20" w:hanging="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1523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Ведомственная целевая программа (не предусмотрена)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Показатель (индикатор)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300" w:hRule="atLeast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</w:tr>
    </w:tbl>
    <w:p>
      <w:pPr>
        <w:sectPr>
          <w:headerReference w:type="default" r:id="rId3"/>
          <w:headerReference w:type="first" r:id="rId4"/>
          <w:type w:val="nextPage"/>
          <w:pgSz w:orient="landscape" w:w="16838" w:h="11906"/>
          <w:pgMar w:left="1134" w:right="1134" w:header="709" w:top="766" w:footer="0" w:bottom="1701" w:gutter="0"/>
          <w:pgNumType w:start="1"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7. Механизм реализации  муниципальной программы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851"/>
        <w:jc w:val="both"/>
        <w:rPr/>
      </w:pPr>
      <w:r>
        <w:rPr>
          <w:rFonts w:eastAsia="Calibri"/>
          <w:sz w:val="28"/>
          <w:szCs w:val="28"/>
          <w:shd w:fill="FFFFFF" w:val="clear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Координатор муниципальной программы в процессе реализации муниципальной программы: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формирует структуру муниципальной программы и перечень участников муниципальной программы;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ежегодно проводит оценку эффективности реализации муниципальной программы;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осуществляет иные полномочия, установленные муниципальной программой.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                   на очередной год и плановый период (далее – план реализации муниципальной программы).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</w:rPr>
        <w:tab/>
        <w:t>У</w:t>
      </w:r>
      <w:r>
        <w:rPr>
          <w:rFonts w:eastAsia="Calibri"/>
          <w:sz w:val="28"/>
          <w:szCs w:val="28"/>
          <w:shd w:fill="FFFFFF" w:val="clear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Доклад о ходе реализации муниципальной программы должен содержать: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                  в муниципальную программу, в разрезе источников финансирования и главных распорядителей средств местного бюджета;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сведения о фактическом выполнении основных мероприятий                                    с указанием причин их невыполнения или неполного выполнения;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>
      <w:pPr>
        <w:pStyle w:val="Normal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оценку эффективности реализации муниципальной программы.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                          в докладе о ходе реализации муниципальной программы причины, повлиявшие на такие расхождения.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                       ему бюджетными ассигнованиями и лимитами бюджетных обязательств;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осуществляет иные полномочия, установленные бюджетным законодательством Российской Федерации.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Исполнитель: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обеспечивает реализацию мероприятия и проводит анализ                                его выполнения;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представляет отчетность координатору муниципальной программы                     о результатах выполнения основного мероприятия программы;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rFonts w:eastAsia="Calibri"/>
          <w:sz w:val="28"/>
          <w:szCs w:val="28"/>
          <w:shd w:fill="FFFFFF" w:val="clear"/>
        </w:rPr>
        <w:tab/>
        <w:t>осуществляет иные полномочия, установленные муниципальной программой.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5"/>
        <w:numPr>
          <w:ilvl w:val="0"/>
          <w:numId w:val="2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Оценка рисков реализации муниципальной программы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tLeast" w:line="240"/>
        <w:ind w:firstLine="567"/>
        <w:jc w:val="both"/>
        <w:rPr/>
      </w:pPr>
      <w:r>
        <w:rPr>
          <w:sz w:val="28"/>
          <w:szCs w:val="28"/>
        </w:rPr>
        <w:t>Невыполнение в полном объеме намеченных Программой мероприятий,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района, которая повлечет снижение финансирования мероприятий Программы                        из бюджета поселения.</w:t>
      </w:r>
    </w:p>
    <w:p>
      <w:pPr>
        <w:pStyle w:val="Normal"/>
        <w:spacing w:lineRule="atLeast" w:line="240"/>
        <w:ind w:firstLine="567"/>
        <w:jc w:val="both"/>
        <w:rPr/>
      </w:pPr>
      <w:r>
        <w:rPr>
          <w:sz w:val="28"/>
          <w:szCs w:val="28"/>
        </w:rPr>
        <w:t>Минимизация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rPr/>
      </w:pPr>
      <w:r>
        <w:rPr>
          <w:sz w:val="28"/>
          <w:szCs w:val="28"/>
        </w:rPr>
        <w:t>Начальник отдела по работе с молодежью,</w:t>
      </w:r>
    </w:p>
    <w:p>
      <w:pPr>
        <w:sectPr>
          <w:headerReference w:type="default" r:id="rId5"/>
          <w:headerReference w:type="first" r:id="rId6"/>
          <w:footerReference w:type="default" r:id="rId7"/>
          <w:type w:val="nextPage"/>
          <w:pgSz w:w="11906" w:h="16838"/>
          <w:pgMar w:left="1701" w:right="566" w:header="709" w:top="1134" w:footer="709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left" w:pos="709" w:leader="none"/>
        </w:tabs>
        <w:spacing w:lineRule="atLeast" w:line="240"/>
        <w:jc w:val="both"/>
        <w:rPr/>
      </w:pPr>
      <w:r>
        <w:rPr>
          <w:sz w:val="28"/>
          <w:szCs w:val="28"/>
        </w:rPr>
        <w:t>культуре, физической культуре и спорту                                         Т.В. Харламова</w:t>
      </w:r>
    </w:p>
    <w:p>
      <w:pPr>
        <w:pStyle w:val="Normal"/>
        <w:tabs>
          <w:tab w:val="left" w:pos="720" w:leader="none"/>
        </w:tabs>
        <w:ind w:firstLine="540"/>
        <w:jc w:val="center"/>
        <w:rPr/>
      </w:pPr>
      <w:r>
        <w:rPr>
          <w:b/>
        </w:rPr>
        <w:t>3. Перечень отдельных мероприятий муниципальной программы с указанием источников и объёмов финансирования, сроков их реализации и муниципальных заказов</w:t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tbl>
      <w:tblPr>
        <w:tblW w:w="15619" w:type="dxa"/>
        <w:jc w:val="left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854"/>
        <w:gridCol w:w="2550"/>
        <w:gridCol w:w="2"/>
        <w:gridCol w:w="1409"/>
        <w:gridCol w:w="1"/>
        <w:gridCol w:w="1200"/>
        <w:gridCol w:w="3"/>
        <w:gridCol w:w="840"/>
        <w:gridCol w:w="916"/>
        <w:gridCol w:w="899"/>
        <w:gridCol w:w="7"/>
        <w:gridCol w:w="110"/>
        <w:gridCol w:w="2"/>
        <w:gridCol w:w="2087"/>
        <w:gridCol w:w="3"/>
        <w:gridCol w:w="4734"/>
      </w:tblGrid>
      <w:tr>
        <w:trPr/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4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Источник финансирования</w:t>
            </w:r>
          </w:p>
        </w:tc>
        <w:tc>
          <w:tcPr>
            <w:tcW w:w="1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Объем финансирования</w:t>
            </w:r>
          </w:p>
        </w:tc>
        <w:tc>
          <w:tcPr>
            <w:tcW w:w="266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 том числе </w:t>
            </w:r>
          </w:p>
        </w:tc>
        <w:tc>
          <w:tcPr>
            <w:tcW w:w="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Ожидаемый результат </w:t>
            </w:r>
          </w:p>
        </w:tc>
        <w:tc>
          <w:tcPr>
            <w:tcW w:w="68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Муниципальный заказчик мероприятия</w:t>
            </w:r>
          </w:p>
        </w:tc>
      </w:tr>
      <w:tr>
        <w:trPr/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2021 год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2022 год 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2023 год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4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</w:tr>
      <w:tr>
        <w:trPr/>
        <w:tc>
          <w:tcPr>
            <w:tcW w:w="1561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Программа  «Развитие мер социальной поддержки отдельных категорий граждан»</w:t>
            </w:r>
          </w:p>
        </w:tc>
      </w:tr>
      <w:tr>
        <w:trPr/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Отдельное мероприятие Социальная поддержка граждан города Крымска 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Бюджет Крымского городского поселения Крымского района 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4082,1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1360,7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1360,7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1360,7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widowControl/>
              <w:suppressLineNumbers/>
              <w:tabs>
                <w:tab w:val="left" w:pos="2445" w:leader="none"/>
              </w:tabs>
              <w:bidi w:val="0"/>
              <w:spacing w:before="0" w:after="200"/>
              <w:ind w:left="0" w:right="-1928" w:hanging="0"/>
              <w:jc w:val="center"/>
              <w:rPr/>
            </w:pPr>
            <w:r>
              <w:rPr/>
            </w:r>
          </w:p>
        </w:tc>
        <w:tc>
          <w:tcPr>
            <w:tcW w:w="4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Крымского городского поселения Крымского района. Отдел по работе с молодежью, культуре, физической культуре и спорту</w:t>
            </w:r>
          </w:p>
        </w:tc>
      </w:tr>
      <w:tr>
        <w:trPr/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Осуществление ежемесячных социальных выплат Почётным ветеранам города Крымска в размере 600,00 рублей каждому (23 чел. *12 мес.*600 руб.) 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Бюджет Крымского городского поселения Крымского района 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496,8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165,6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165,6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165,6</w:t>
            </w:r>
          </w:p>
        </w:tc>
        <w:tc>
          <w:tcPr>
            <w:tcW w:w="2206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Ежемесячных социальных выплат Почётным ветеранам города Крымска (23 чел.)</w:t>
            </w:r>
          </w:p>
          <w:p>
            <w:pPr>
              <w:pStyle w:val="Style25"/>
              <w:spacing w:before="0" w:after="20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5"/>
              <w:spacing w:before="0" w:after="200"/>
              <w:jc w:val="left"/>
              <w:rPr>
                <w:rFonts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5"/>
              <w:jc w:val="left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Единовременной социальной выплаты Почётным ветеранам города Крымска в размере 1000,00 рублей каждому в мае месяце </w:t>
            </w:r>
          </w:p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(23 чел.)</w:t>
            </w:r>
          </w:p>
        </w:tc>
        <w:tc>
          <w:tcPr>
            <w:tcW w:w="4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Крымского городского поселения Крымского района. Отдел по работе с молодежью, культуре, физической культуре и спорту</w:t>
            </w:r>
          </w:p>
        </w:tc>
      </w:tr>
      <w:tr>
        <w:trPr/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1.2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Осуществление единовременной социальной выплаты Почётным ветеранам города Крымска в размере 1000,00 рублей каждому в мае месяце 2018-2020 годов  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Бюджет Крымского городского поселения Крымского района 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69,0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23,0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23,0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23,0</w:t>
            </w:r>
          </w:p>
        </w:tc>
        <w:tc>
          <w:tcPr>
            <w:tcW w:w="2206" w:type="dxa"/>
            <w:gridSpan w:val="4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4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Крымского городского поселения Крымского района. Отдел по работе с молодежью, культуре, физической культуре и спорту</w:t>
            </w:r>
          </w:p>
        </w:tc>
      </w:tr>
      <w:tr>
        <w:trPr/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1.3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Единовременные денежные выплаты ветеранам ВОВ 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Бюджет Крымского городского поселения Крымского района 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78,0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26,0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26,0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26,0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Единовременные денежные выплаты ветеранам ВОВ  (13 чел.)</w:t>
            </w:r>
          </w:p>
        </w:tc>
        <w:tc>
          <w:tcPr>
            <w:tcW w:w="4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Крымского городского поселения Крымского района. Отдел по работе с молодежью, культуре, физической культуре и спорту</w:t>
            </w:r>
          </w:p>
        </w:tc>
      </w:tr>
      <w:tr>
        <w:trPr/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1.4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Чествование ветеранов и участников ВОВ, достигших юбилейного возраста в текущем году (приобретение цветов и памятных подарков)  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Бюджет Крымского городского поселения Крымского района 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340,2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113,4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113,4</w:t>
            </w:r>
          </w:p>
        </w:tc>
        <w:tc>
          <w:tcPr>
            <w:tcW w:w="10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113,4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Приобретение цветов и памятных подарков ветеранам и участникам ВОВ, достигших юбилейного возраста в текущем году (54 чел.)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Крымского городского поселения Крымского района. Отдел по работе с молодежью, культуре, физической культуре и спорту</w:t>
            </w:r>
          </w:p>
        </w:tc>
      </w:tr>
      <w:tr>
        <w:trPr/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1.5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Социальная выплата почетным гражданам </w:t>
            </w:r>
          </w:p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г. Крымска 600,00 рублей каждому (11 чел. *12 мес.*600 руб.) 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Бюджет Крымского городского поселения Крымского района 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237,6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79,2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79,2</w:t>
            </w:r>
          </w:p>
        </w:tc>
        <w:tc>
          <w:tcPr>
            <w:tcW w:w="10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79,2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Социальная выплата почетным гражданам </w:t>
            </w:r>
          </w:p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г. Крымска (11 чел.)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Администрация Крымского городского поселения Крымского района. Отдел по работе с молодежью, культуре, физической культуре и спорту</w:t>
            </w:r>
          </w:p>
        </w:tc>
      </w:tr>
      <w:tr>
        <w:trPr/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1.6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Выплаты дополнительного материального обеспечения к пенсии лицам, замещавшим муниципальные должности муниципальной службы Крымского городского поселения Крымского района </w:t>
            </w:r>
          </w:p>
        </w:tc>
        <w:tc>
          <w:tcPr>
            <w:tcW w:w="1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Бюджет Крымского городского поселения Крымского района </w:t>
            </w:r>
          </w:p>
        </w:tc>
        <w:tc>
          <w:tcPr>
            <w:tcW w:w="12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2860,5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953,5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953,5</w:t>
            </w:r>
          </w:p>
        </w:tc>
        <w:tc>
          <w:tcPr>
            <w:tcW w:w="10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953,5</w:t>
            </w:r>
          </w:p>
        </w:tc>
        <w:tc>
          <w:tcPr>
            <w:tcW w:w="20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Предоставление дополнительного материального обеспечения к пенсии лицам, замещавшим муниципальные должности 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25"/>
              <w:spacing w:before="0" w:after="200"/>
              <w:jc w:val="left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Администрация Крымского городского поселения Крымского района. Общий отдел администрации Крымского городского поселения Крымского района </w:t>
            </w:r>
          </w:p>
        </w:tc>
      </w:tr>
    </w:tbl>
    <w:p>
      <w:pPr>
        <w:pStyle w:val="Style24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20" w:leader="none"/>
        </w:tabs>
        <w:ind w:hanging="0"/>
        <w:jc w:val="center"/>
        <w:rPr/>
      </w:pPr>
      <w:r>
        <w:rPr/>
      </w:r>
    </w:p>
    <w:sectPr>
      <w:headerReference w:type="default" r:id="rId8"/>
      <w:footerReference w:type="default" r:id="rId9"/>
      <w:type w:val="nextPage"/>
      <w:pgSz w:orient="landscape" w:w="16838" w:h="11906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Unicode MS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1080" w:hanging="360"/>
      </w:pPr>
      <w:rPr>
        <w:sz w:val="2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85fe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f85fe7"/>
    <w:pPr>
      <w:keepNext w:val="true"/>
      <w:jc w:val="center"/>
      <w:outlineLvl w:val="0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c7871"/>
    <w:rPr/>
  </w:style>
  <w:style w:type="character" w:styleId="Style13" w:customStyle="1">
    <w:name w:val="Текст выноски Знак"/>
    <w:link w:val="aa"/>
    <w:qFormat/>
    <w:rsid w:val="004f2090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link w:val="a5"/>
    <w:uiPriority w:val="99"/>
    <w:qFormat/>
    <w:rsid w:val="00b97f63"/>
    <w:rPr>
      <w:sz w:val="24"/>
      <w:szCs w:val="24"/>
    </w:rPr>
  </w:style>
  <w:style w:type="character" w:styleId="HTML" w:customStyle="1">
    <w:name w:val="Стандартный HTML Знак"/>
    <w:link w:val="HTML"/>
    <w:qFormat/>
    <w:rsid w:val="00b97f63"/>
    <w:rPr>
      <w:rFonts w:ascii="Courier New" w:hAnsi="Courier New" w:cs="Courier New"/>
    </w:rPr>
  </w:style>
  <w:style w:type="character" w:styleId="4" w:customStyle="1">
    <w:name w:val="Основной текст (4)_"/>
    <w:link w:val="41"/>
    <w:uiPriority w:val="99"/>
    <w:qFormat/>
    <w:rsid w:val="00b97f63"/>
    <w:rPr>
      <w:sz w:val="18"/>
      <w:szCs w:val="18"/>
      <w:shd w:fill="FFFFFF" w:val="clear"/>
    </w:rPr>
  </w:style>
  <w:style w:type="character" w:styleId="Style15" w:customStyle="1">
    <w:name w:val="Нижний колонтитул Знак"/>
    <w:link w:val="a8"/>
    <w:qFormat/>
    <w:rsid w:val="00b97f63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7a6e08"/>
    <w:rPr>
      <w:b/>
      <w:bCs/>
      <w:sz w:val="28"/>
      <w:szCs w:val="24"/>
    </w:rPr>
  </w:style>
  <w:style w:type="character" w:styleId="ListLabel1">
    <w:name w:val="ListLabel 1"/>
    <w:qFormat/>
    <w:rPr>
      <w:b w:val="false"/>
      <w:i w:val="false"/>
      <w:spacing w:val="0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cs="Times New Roman"/>
      <w:b/>
      <w:sz w:val="28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ascii="Times New Roman" w:hAnsi="Times New Roman" w:cs="Times New Roman"/>
      <w:b/>
      <w:sz w:val="28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Symbol"/>
      <w:b w:val="false"/>
      <w:i w:val="false"/>
      <w:spacing w:val="0"/>
      <w:sz w:val="1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ascii="Times New Roman" w:hAnsi="Times New Roman" w:cs="Times New Roman"/>
      <w:b/>
      <w:sz w:val="28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Symbol"/>
      <w:b w:val="false"/>
      <w:i w:val="false"/>
      <w:spacing w:val="0"/>
      <w:sz w:val="18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Times New Roman"/>
      <w:b/>
      <w:sz w:val="28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ascii="Times New Roman" w:hAnsi="Times New Roman" w:cs="Times New Roman"/>
      <w:b/>
      <w:sz w:val="28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  <w:b/>
      <w:sz w:val="28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ascii="Times New Roman" w:hAnsi="Times New Roman" w:cs="Times New Roman"/>
      <w:b/>
      <w:sz w:val="28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  <w:b/>
      <w:sz w:val="28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ascii="Times New Roman" w:hAnsi="Times New Roman" w:cs="Times New Roman"/>
      <w:b/>
      <w:sz w:val="28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  <w:b/>
      <w:sz w:val="28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  <w:b/>
      <w:sz w:val="28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d934d0"/>
    <w:pPr>
      <w:jc w:val="both"/>
    </w:pPr>
    <w:rPr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90f68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PlainText">
    <w:name w:val="Plain Text"/>
    <w:basedOn w:val="Normal"/>
    <w:qFormat/>
    <w:rsid w:val="00690f68"/>
    <w:pPr/>
    <w:rPr>
      <w:rFonts w:ascii="Courier New" w:hAnsi="Courier New"/>
      <w:sz w:val="20"/>
      <w:szCs w:val="20"/>
    </w:rPr>
  </w:style>
  <w:style w:type="paragraph" w:styleId="ConsPlusNonformat" w:customStyle="1">
    <w:name w:val="ConsPlusNonformat"/>
    <w:uiPriority w:val="99"/>
    <w:qFormat/>
    <w:rsid w:val="00d82d55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d82d5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1">
    <w:name w:val="Header"/>
    <w:basedOn w:val="Normal"/>
    <w:link w:val="a6"/>
    <w:uiPriority w:val="99"/>
    <w:rsid w:val="00fc7871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9"/>
    <w:rsid w:val="009b342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qFormat/>
    <w:rsid w:val="004f2090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qFormat/>
    <w:rsid w:val="00b97f63"/>
    <w:pPr>
      <w:spacing w:lineRule="atLeast" w:line="360" w:before="120" w:after="240"/>
    </w:pPr>
    <w:rPr>
      <w:rFonts w:ascii="Arial Unicode MS" w:hAnsi="Arial Unicode MS" w:eastAsia="Arial Unicode MS"/>
      <w:color w:val="000000"/>
    </w:rPr>
  </w:style>
  <w:style w:type="paragraph" w:styleId="HTMLPreformatted">
    <w:name w:val="HTML Preformatted"/>
    <w:basedOn w:val="Normal"/>
    <w:link w:val="HTML0"/>
    <w:qFormat/>
    <w:rsid w:val="00b97f6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12" w:customStyle="1">
    <w:name w:val="Обычный1"/>
    <w:qFormat/>
    <w:rsid w:val="00b97f63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b97f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97f63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13" w:customStyle="1">
    <w:name w:val="Обычный (веб)1"/>
    <w:basedOn w:val="Normal"/>
    <w:qFormat/>
    <w:rsid w:val="00b97f63"/>
    <w:pPr>
      <w:suppressAutoHyphens w:val="true"/>
      <w:spacing w:lineRule="atLeast" w:line="100" w:before="100" w:after="100"/>
    </w:pPr>
    <w:rPr>
      <w:kern w:val="2"/>
      <w:lang w:eastAsia="ar-SA"/>
    </w:rPr>
  </w:style>
  <w:style w:type="paragraph" w:styleId="41" w:customStyle="1">
    <w:name w:val="Основной текст (4)1"/>
    <w:basedOn w:val="Normal"/>
    <w:link w:val="4"/>
    <w:uiPriority w:val="99"/>
    <w:qFormat/>
    <w:rsid w:val="00b97f63"/>
    <w:pPr>
      <w:widowControl w:val="false"/>
      <w:shd w:val="clear" w:color="auto" w:fill="FFFFFF"/>
      <w:spacing w:lineRule="atLeast" w:line="240" w:before="0" w:after="240"/>
      <w:ind w:hanging="440"/>
    </w:pPr>
    <w:rPr>
      <w:sz w:val="18"/>
      <w:szCs w:val="18"/>
    </w:rPr>
  </w:style>
  <w:style w:type="paragraph" w:styleId="14" w:customStyle="1">
    <w:name w:val="Без интервала1"/>
    <w:qFormat/>
    <w:rsid w:val="0043241a"/>
    <w:pPr>
      <w:widowControl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ru-RU" w:bidi="ar-SA"/>
    </w:rPr>
  </w:style>
  <w:style w:type="paragraph" w:styleId="15" w:customStyle="1">
    <w:name w:val="Абзац списка1"/>
    <w:basedOn w:val="Normal"/>
    <w:qFormat/>
    <w:rsid w:val="0043241a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713e3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footer" Target="footer1.xml"/><Relationship Id="rId8" Type="http://schemas.openxmlformats.org/officeDocument/2006/relationships/header" Target="header6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CC86-FEC2-4150-9951-0C029029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Application>LibreOffice/6.0.1.1$Windows_X86_64 LibreOffice_project/60bfb1526849283ce2491346ed2aa51c465abfe6</Application>
  <Pages>18</Pages>
  <Words>2697</Words>
  <Characters>19978</Characters>
  <CharactersWithSpaces>22982</CharactersWithSpaces>
  <Paragraphs>364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2017-07-28T12:36:00Z</dcterms:created>
  <dc:creator>User</dc:creator>
  <dc:description/>
  <dc:language>ru-RU</dc:language>
  <cp:lastModifiedBy/>
  <cp:lastPrinted>2020-07-21T14:10:38Z</cp:lastPrinted>
  <dcterms:modified xsi:type="dcterms:W3CDTF">2020-07-21T14:21:33Z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