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Default="003C6CE7" w:rsidP="00232233">
      <w:pPr>
        <w:jc w:val="center"/>
        <w:rPr>
          <w:b/>
          <w:spacing w:val="20"/>
          <w:sz w:val="28"/>
          <w:szCs w:val="28"/>
        </w:rPr>
      </w:pPr>
      <w:r w:rsidRPr="0023223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-415290</wp:posOffset>
            </wp:positionV>
            <wp:extent cx="895350" cy="1247775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233" w:rsidRPr="00232233" w:rsidRDefault="00232233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D934D0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8D0ECE" w:rsidP="00232233">
      <w:pPr>
        <w:jc w:val="center"/>
        <w:rPr>
          <w:b/>
          <w:spacing w:val="6"/>
          <w:sz w:val="28"/>
          <w:szCs w:val="28"/>
        </w:rPr>
      </w:pPr>
      <w:r w:rsidRPr="00232233">
        <w:rPr>
          <w:b/>
          <w:spacing w:val="6"/>
          <w:sz w:val="28"/>
          <w:szCs w:val="28"/>
        </w:rPr>
        <w:t>АДМИНИСТРАЦИЯ</w:t>
      </w:r>
      <w:r w:rsidR="00D934D0" w:rsidRPr="00232233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232233" w:rsidRDefault="00D934D0" w:rsidP="00232233">
      <w:pPr>
        <w:jc w:val="center"/>
        <w:rPr>
          <w:b/>
          <w:spacing w:val="6"/>
          <w:sz w:val="28"/>
          <w:szCs w:val="28"/>
        </w:rPr>
      </w:pPr>
      <w:r w:rsidRPr="00232233">
        <w:rPr>
          <w:b/>
          <w:spacing w:val="6"/>
          <w:sz w:val="28"/>
          <w:szCs w:val="28"/>
        </w:rPr>
        <w:t>КРЫМСКОГО РАЙОНА</w:t>
      </w:r>
    </w:p>
    <w:p w:rsidR="008D0ECE" w:rsidRPr="00232233" w:rsidRDefault="008D0ECE" w:rsidP="00232233">
      <w:pPr>
        <w:rPr>
          <w:b/>
          <w:spacing w:val="6"/>
          <w:sz w:val="28"/>
          <w:szCs w:val="28"/>
        </w:rPr>
      </w:pPr>
    </w:p>
    <w:p w:rsidR="008D0ECE" w:rsidRPr="00232233" w:rsidRDefault="00450685" w:rsidP="00232233">
      <w:pPr>
        <w:jc w:val="center"/>
        <w:rPr>
          <w:b/>
          <w:spacing w:val="6"/>
          <w:sz w:val="36"/>
          <w:szCs w:val="36"/>
        </w:rPr>
      </w:pPr>
      <w:r w:rsidRPr="00232233">
        <w:rPr>
          <w:b/>
          <w:spacing w:val="6"/>
          <w:sz w:val="36"/>
          <w:szCs w:val="36"/>
        </w:rPr>
        <w:t>ПОСТАНОВЛЕ</w:t>
      </w:r>
      <w:r w:rsidR="008D0ECE" w:rsidRPr="00232233">
        <w:rPr>
          <w:b/>
          <w:spacing w:val="6"/>
          <w:sz w:val="36"/>
          <w:szCs w:val="36"/>
        </w:rPr>
        <w:t>НИЕ</w:t>
      </w:r>
    </w:p>
    <w:p w:rsidR="00D934D0" w:rsidRPr="00232233" w:rsidRDefault="00D934D0" w:rsidP="00232233">
      <w:pPr>
        <w:tabs>
          <w:tab w:val="left" w:pos="8080"/>
        </w:tabs>
        <w:rPr>
          <w:sz w:val="28"/>
          <w:szCs w:val="28"/>
        </w:rPr>
      </w:pPr>
    </w:p>
    <w:p w:rsidR="00D934D0" w:rsidRPr="00232233" w:rsidRDefault="00D934D0" w:rsidP="00232233">
      <w:pPr>
        <w:tabs>
          <w:tab w:val="left" w:pos="8080"/>
        </w:tabs>
      </w:pPr>
      <w:r w:rsidRPr="00232233">
        <w:t xml:space="preserve">от </w:t>
      </w:r>
      <w:r w:rsidR="00D72DBE">
        <w:t xml:space="preserve">15.12.2017                   </w:t>
      </w:r>
      <w:r w:rsidR="00B131E3" w:rsidRPr="00232233">
        <w:t xml:space="preserve">                                                                                              </w:t>
      </w:r>
      <w:r w:rsidR="001C3DE2" w:rsidRPr="00232233">
        <w:t xml:space="preserve">         </w:t>
      </w:r>
      <w:r w:rsidR="008E0834" w:rsidRPr="00232233">
        <w:t xml:space="preserve">№ </w:t>
      </w:r>
      <w:r w:rsidR="00D72DBE">
        <w:t>1718</w:t>
      </w:r>
    </w:p>
    <w:p w:rsidR="00B2693B" w:rsidRPr="00232233" w:rsidRDefault="00D934D0" w:rsidP="00232233">
      <w:pPr>
        <w:jc w:val="center"/>
      </w:pPr>
      <w:r w:rsidRPr="00232233">
        <w:t>город Крымск</w:t>
      </w:r>
    </w:p>
    <w:p w:rsidR="00C54F7F" w:rsidRPr="00232233" w:rsidRDefault="00C54F7F" w:rsidP="00232233">
      <w:pPr>
        <w:jc w:val="center"/>
        <w:rPr>
          <w:sz w:val="28"/>
          <w:szCs w:val="28"/>
        </w:rPr>
      </w:pPr>
    </w:p>
    <w:p w:rsidR="00EF2510" w:rsidRPr="00232233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13 апреля 2017 года №476 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городского поселения 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Крымск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Pr="00232233" w:rsidRDefault="00EF2510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 xml:space="preserve">целях приведения муниципального нормативного правового акта администрации Крымского городского поселения Крымского района в соответствие с действующим законодательством,  </w:t>
      </w:r>
      <w:proofErr w:type="gramStart"/>
      <w:r w:rsidRPr="00232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23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F2510" w:rsidRPr="00232233" w:rsidRDefault="00EF2510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33">
        <w:rPr>
          <w:rFonts w:ascii="Times New Roman" w:hAnsi="Times New Roman" w:cs="Times New Roman"/>
          <w:sz w:val="28"/>
          <w:szCs w:val="28"/>
        </w:rPr>
        <w:t xml:space="preserve">1.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Крымского городского поселения Крымского района 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 xml:space="preserve">от 13 апреля 2017 года №476  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br/>
        <w:t>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интересов»  следующие изменения:</w:t>
      </w:r>
    </w:p>
    <w:p w:rsidR="0084216A" w:rsidRPr="00232233" w:rsidRDefault="00EF2510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33">
        <w:rPr>
          <w:rFonts w:ascii="Times New Roman" w:hAnsi="Times New Roman" w:cs="Times New Roman"/>
          <w:sz w:val="28"/>
          <w:szCs w:val="28"/>
        </w:rPr>
        <w:t xml:space="preserve">1) </w:t>
      </w:r>
      <w:r w:rsidR="00C10B48" w:rsidRPr="00232233">
        <w:rPr>
          <w:rFonts w:ascii="Times New Roman" w:hAnsi="Times New Roman" w:cs="Times New Roman"/>
          <w:sz w:val="28"/>
          <w:szCs w:val="28"/>
        </w:rPr>
        <w:t>подпункт 3.4.2 пункта 3.4. дополнить абзацем следующего содержания:</w:t>
      </w:r>
    </w:p>
    <w:p w:rsidR="00C10B48" w:rsidRPr="00232233" w:rsidRDefault="00C10B48" w:rsidP="0023223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32233">
        <w:rPr>
          <w:rFonts w:eastAsiaTheme="minorHAnsi"/>
          <w:sz w:val="28"/>
          <w:szCs w:val="28"/>
          <w:lang w:eastAsia="en-US"/>
        </w:rPr>
        <w:t xml:space="preserve">«- </w:t>
      </w:r>
      <w:r w:rsidRPr="00232233">
        <w:rPr>
          <w:bCs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232233">
        <w:rPr>
          <w:bCs/>
          <w:sz w:val="28"/>
          <w:szCs w:val="28"/>
        </w:rPr>
        <w:t>.»;</w:t>
      </w:r>
      <w:proofErr w:type="gramEnd"/>
    </w:p>
    <w:p w:rsidR="00A22EF7" w:rsidRPr="00232233" w:rsidRDefault="00A22EF7" w:rsidP="0023223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2) пункт 3.6. дополнить подпунктом 3.6.4 следующего содержания:</w:t>
      </w:r>
    </w:p>
    <w:p w:rsidR="00A22EF7" w:rsidRPr="00232233" w:rsidRDefault="00232233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«3.6.4.</w:t>
      </w:r>
      <w:r w:rsidR="00A22EF7" w:rsidRPr="00232233">
        <w:rPr>
          <w:bCs/>
          <w:sz w:val="28"/>
          <w:szCs w:val="28"/>
        </w:rPr>
        <w:t>Уведомление, указанное в </w:t>
      </w:r>
      <w:hyperlink r:id="rId9" w:anchor="block_101625" w:history="1">
        <w:r w:rsidR="00A22EF7" w:rsidRPr="00232233">
          <w:rPr>
            <w:bCs/>
            <w:sz w:val="28"/>
            <w:szCs w:val="28"/>
          </w:rPr>
          <w:t xml:space="preserve">абзаце пятом подпункта </w:t>
        </w:r>
        <w:r>
          <w:rPr>
            <w:bCs/>
            <w:sz w:val="28"/>
            <w:szCs w:val="28"/>
          </w:rPr>
          <w:t>3.4.2</w:t>
        </w:r>
        <w:r w:rsidR="00A22EF7" w:rsidRPr="00232233">
          <w:rPr>
            <w:bCs/>
            <w:sz w:val="28"/>
            <w:szCs w:val="28"/>
          </w:rPr>
          <w:t xml:space="preserve"> пункта </w:t>
        </w:r>
        <w:r>
          <w:rPr>
            <w:bCs/>
            <w:sz w:val="28"/>
            <w:szCs w:val="28"/>
          </w:rPr>
          <w:t>3.4</w:t>
        </w:r>
      </w:hyperlink>
      <w:r>
        <w:t xml:space="preserve"> </w:t>
      </w:r>
      <w:r w:rsidR="00A22EF7" w:rsidRPr="00232233">
        <w:rPr>
          <w:bCs/>
          <w:sz w:val="28"/>
          <w:szCs w:val="28"/>
        </w:rPr>
        <w:t> настоящего Положения, рассматривается подразделением кадровой службы, которое осуществляет подготовку мотивированного заключения по результатам рассмотрения уведомления.</w:t>
      </w:r>
    </w:p>
    <w:p w:rsidR="00C10B48" w:rsidRPr="00232233" w:rsidRDefault="00232233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B48" w:rsidRPr="00232233">
        <w:rPr>
          <w:rFonts w:ascii="Times New Roman" w:hAnsi="Times New Roman" w:cs="Times New Roman"/>
          <w:sz w:val="28"/>
          <w:szCs w:val="28"/>
        </w:rPr>
        <w:t>) пункт 3.6. дополнить подпунктами 3.6.</w:t>
      </w:r>
      <w:r w:rsidR="00A22EF7" w:rsidRPr="00232233">
        <w:rPr>
          <w:rFonts w:ascii="Times New Roman" w:hAnsi="Times New Roman" w:cs="Times New Roman"/>
          <w:sz w:val="28"/>
          <w:szCs w:val="28"/>
        </w:rPr>
        <w:t>5</w:t>
      </w:r>
      <w:r w:rsidR="00C10B48" w:rsidRPr="00232233">
        <w:rPr>
          <w:rFonts w:ascii="Times New Roman" w:hAnsi="Times New Roman" w:cs="Times New Roman"/>
          <w:sz w:val="28"/>
          <w:szCs w:val="28"/>
        </w:rPr>
        <w:t>. и 3.6.</w:t>
      </w:r>
      <w:r w:rsidR="00A22EF7" w:rsidRPr="00232233">
        <w:rPr>
          <w:rFonts w:ascii="Times New Roman" w:hAnsi="Times New Roman" w:cs="Times New Roman"/>
          <w:sz w:val="28"/>
          <w:szCs w:val="28"/>
        </w:rPr>
        <w:t>6</w:t>
      </w:r>
      <w:r w:rsidR="00C10B48" w:rsidRPr="0023223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32233" w:rsidRPr="00F87D20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sz w:val="28"/>
          <w:szCs w:val="28"/>
        </w:rPr>
        <w:t>«3.6.</w:t>
      </w:r>
      <w:r w:rsidR="00A22EF7" w:rsidRPr="00232233">
        <w:rPr>
          <w:sz w:val="28"/>
          <w:szCs w:val="28"/>
        </w:rPr>
        <w:t>5</w:t>
      </w:r>
      <w:r w:rsidRPr="00232233">
        <w:rPr>
          <w:sz w:val="28"/>
          <w:szCs w:val="28"/>
        </w:rPr>
        <w:t>.</w:t>
      </w:r>
      <w:r w:rsidRPr="00232233">
        <w:rPr>
          <w:bCs/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Pr="00F87D20">
        <w:rPr>
          <w:bCs/>
          <w:sz w:val="28"/>
          <w:szCs w:val="28"/>
        </w:rPr>
        <w:t>указанного в </w:t>
      </w:r>
      <w:hyperlink r:id="rId10" w:anchor="block_101622" w:history="1">
        <w:r w:rsidRPr="00F87D20">
          <w:rPr>
            <w:bCs/>
            <w:sz w:val="28"/>
            <w:szCs w:val="28"/>
          </w:rPr>
          <w:t xml:space="preserve"> абзаце втором подпункта 3.4.2. пункта </w:t>
        </w:r>
      </w:hyperlink>
      <w:r w:rsidRPr="00F87D20">
        <w:rPr>
          <w:bCs/>
          <w:sz w:val="28"/>
          <w:szCs w:val="28"/>
        </w:rPr>
        <w:t>3.4. настоящего Положения, или уведомлений, указанных в </w:t>
      </w:r>
      <w:hyperlink r:id="rId11" w:anchor="block_101625" w:history="1">
        <w:r w:rsidRPr="00F87D20">
          <w:rPr>
            <w:bCs/>
            <w:sz w:val="28"/>
            <w:szCs w:val="28"/>
          </w:rPr>
          <w:t>абзаце пятом</w:t>
        </w:r>
      </w:hyperlink>
      <w:r w:rsidRPr="00F87D20">
        <w:rPr>
          <w:bCs/>
          <w:sz w:val="28"/>
          <w:szCs w:val="28"/>
        </w:rPr>
        <w:t xml:space="preserve"> </w:t>
      </w:r>
    </w:p>
    <w:p w:rsidR="00232233" w:rsidRDefault="00583B34" w:rsidP="00232233">
      <w:pPr>
        <w:shd w:val="clear" w:color="auto" w:fill="FFFFFF"/>
        <w:jc w:val="both"/>
        <w:rPr>
          <w:bCs/>
          <w:sz w:val="28"/>
          <w:szCs w:val="28"/>
        </w:rPr>
      </w:pPr>
      <w:hyperlink r:id="rId12" w:anchor="block_10165" w:history="1">
        <w:r w:rsidR="00C10B48" w:rsidRPr="00F87D20">
          <w:rPr>
            <w:bCs/>
            <w:sz w:val="28"/>
            <w:szCs w:val="28"/>
          </w:rPr>
          <w:t xml:space="preserve">подпункта  3.4.2 </w:t>
        </w:r>
        <w:r w:rsidR="00F87D20" w:rsidRPr="00F87D20">
          <w:rPr>
            <w:bCs/>
            <w:sz w:val="28"/>
            <w:szCs w:val="28"/>
          </w:rPr>
          <w:t xml:space="preserve">и </w:t>
        </w:r>
        <w:proofErr w:type="gramStart"/>
        <w:r w:rsidR="00F87D20" w:rsidRPr="00F87D20">
          <w:rPr>
            <w:bCs/>
            <w:sz w:val="28"/>
            <w:szCs w:val="28"/>
          </w:rPr>
          <w:t>подпункте</w:t>
        </w:r>
        <w:proofErr w:type="gramEnd"/>
        <w:r w:rsidR="00F87D20" w:rsidRPr="00F87D20">
          <w:rPr>
            <w:bCs/>
            <w:sz w:val="28"/>
            <w:szCs w:val="28"/>
          </w:rPr>
          <w:t xml:space="preserve"> 3.4.5.</w:t>
        </w:r>
        <w:r w:rsidR="00C10B48" w:rsidRPr="00F87D20">
          <w:rPr>
            <w:bCs/>
            <w:sz w:val="28"/>
            <w:szCs w:val="28"/>
          </w:rPr>
          <w:t xml:space="preserve">пункта </w:t>
        </w:r>
      </w:hyperlink>
      <w:r w:rsidR="00C10B48" w:rsidRPr="00F87D20">
        <w:rPr>
          <w:bCs/>
          <w:sz w:val="28"/>
          <w:szCs w:val="28"/>
        </w:rPr>
        <w:t>3.4.   настоящего Положения, должностные лица кадрового подразделения</w:t>
      </w:r>
      <w:r w:rsidR="00C10B48" w:rsidRPr="00232233">
        <w:rPr>
          <w:bCs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</w:t>
      </w:r>
    </w:p>
    <w:p w:rsidR="00FC755D" w:rsidRDefault="00C10B48" w:rsidP="00232233">
      <w:pPr>
        <w:shd w:val="clear" w:color="auto" w:fill="FFFFFF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 xml:space="preserve">уведомление, получать от него письменные пояснения, а глава Крымского городского поселения Крымского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</w:p>
    <w:p w:rsidR="00FC755D" w:rsidRDefault="00FC755D" w:rsidP="00232233">
      <w:pPr>
        <w:shd w:val="clear" w:color="auto" w:fill="FFFFFF"/>
        <w:jc w:val="both"/>
        <w:rPr>
          <w:bCs/>
          <w:sz w:val="28"/>
          <w:szCs w:val="28"/>
        </w:rPr>
      </w:pPr>
    </w:p>
    <w:p w:rsidR="00C10B48" w:rsidRPr="00232233" w:rsidRDefault="00C10B48" w:rsidP="00232233">
      <w:pPr>
        <w:shd w:val="clear" w:color="auto" w:fill="FFFFFF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0B48" w:rsidRPr="00232233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3.6.</w:t>
      </w:r>
      <w:r w:rsidR="00A22EF7" w:rsidRPr="00232233">
        <w:rPr>
          <w:bCs/>
          <w:sz w:val="28"/>
          <w:szCs w:val="28"/>
        </w:rPr>
        <w:t>6</w:t>
      </w:r>
      <w:r w:rsidR="00F87D20">
        <w:rPr>
          <w:bCs/>
          <w:sz w:val="28"/>
          <w:szCs w:val="28"/>
        </w:rPr>
        <w:t>.</w:t>
      </w:r>
      <w:r w:rsidRPr="00232233">
        <w:rPr>
          <w:bCs/>
          <w:sz w:val="28"/>
          <w:szCs w:val="28"/>
        </w:rPr>
        <w:t xml:space="preserve"> Мотивированные заключения, предусмотренные </w:t>
      </w:r>
      <w:hyperlink r:id="rId13" w:anchor="block_10171" w:history="1">
        <w:r w:rsidRPr="00232233">
          <w:rPr>
            <w:bCs/>
            <w:sz w:val="28"/>
            <w:szCs w:val="28"/>
          </w:rPr>
          <w:t>пунктами</w:t>
        </w:r>
        <w:r w:rsidRPr="00232233">
          <w:rPr>
            <w:bCs/>
            <w:sz w:val="28"/>
            <w:szCs w:val="28"/>
            <w:u w:val="single"/>
          </w:rPr>
          <w:t xml:space="preserve"> </w:t>
        </w:r>
      </w:hyperlink>
      <w:r w:rsidR="00A22EF7" w:rsidRPr="00232233">
        <w:rPr>
          <w:sz w:val="28"/>
          <w:szCs w:val="28"/>
        </w:rPr>
        <w:t>3.6.1.</w:t>
      </w:r>
      <w:r w:rsidRPr="00232233">
        <w:rPr>
          <w:bCs/>
          <w:sz w:val="28"/>
          <w:szCs w:val="28"/>
        </w:rPr>
        <w:t>, </w:t>
      </w:r>
      <w:r w:rsidR="00A22EF7" w:rsidRPr="00232233">
        <w:rPr>
          <w:bCs/>
          <w:sz w:val="28"/>
          <w:szCs w:val="28"/>
        </w:rPr>
        <w:t>3.6.3.,</w:t>
      </w:r>
      <w:r w:rsidRPr="00232233">
        <w:rPr>
          <w:bCs/>
          <w:sz w:val="28"/>
          <w:szCs w:val="28"/>
        </w:rPr>
        <w:t> и </w:t>
      </w:r>
      <w:hyperlink r:id="rId14" w:anchor="block_10174" w:history="1">
        <w:r w:rsidR="00A22EF7" w:rsidRPr="00232233">
          <w:rPr>
            <w:bCs/>
            <w:sz w:val="28"/>
            <w:szCs w:val="28"/>
          </w:rPr>
          <w:t>3.6</w:t>
        </w:r>
        <w:r w:rsidRPr="00232233">
          <w:rPr>
            <w:bCs/>
            <w:sz w:val="28"/>
            <w:szCs w:val="28"/>
          </w:rPr>
          <w:t>.4</w:t>
        </w:r>
      </w:hyperlink>
      <w:r w:rsidRPr="00232233">
        <w:rPr>
          <w:bCs/>
          <w:sz w:val="28"/>
          <w:szCs w:val="28"/>
        </w:rPr>
        <w:t> настоящего Положения, должны содержать:</w:t>
      </w:r>
    </w:p>
    <w:p w:rsidR="00C10B48" w:rsidRPr="00232233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а) информацию, изложенную в обращениях или уведомлениях, указанных в </w:t>
      </w:r>
      <w:hyperlink r:id="rId15" w:anchor="block_101622" w:history="1">
        <w:r w:rsidRPr="00232233">
          <w:rPr>
            <w:bCs/>
            <w:sz w:val="28"/>
            <w:szCs w:val="28"/>
          </w:rPr>
          <w:t>абзацах первом</w:t>
        </w:r>
      </w:hyperlink>
      <w:r w:rsidRPr="00232233">
        <w:rPr>
          <w:bCs/>
          <w:sz w:val="28"/>
          <w:szCs w:val="28"/>
        </w:rPr>
        <w:t> и </w:t>
      </w:r>
      <w:hyperlink r:id="rId16" w:anchor="block_101625" w:history="1">
        <w:r w:rsidRPr="00232233">
          <w:rPr>
            <w:bCs/>
            <w:sz w:val="28"/>
            <w:szCs w:val="28"/>
          </w:rPr>
          <w:t xml:space="preserve">пятом подпункта </w:t>
        </w:r>
      </w:hyperlink>
      <w:r w:rsidRPr="00232233">
        <w:rPr>
          <w:bCs/>
          <w:sz w:val="28"/>
          <w:szCs w:val="28"/>
        </w:rPr>
        <w:t xml:space="preserve"> 3.4.2 и </w:t>
      </w:r>
      <w:hyperlink r:id="rId17" w:anchor="block_10165" w:history="1">
        <w:r w:rsidRPr="00232233">
          <w:rPr>
            <w:bCs/>
            <w:sz w:val="28"/>
            <w:szCs w:val="28"/>
          </w:rPr>
          <w:t>подпункте 3.4.5 пункта 3.4.</w:t>
        </w:r>
      </w:hyperlink>
      <w:r w:rsidRPr="00232233">
        <w:rPr>
          <w:bCs/>
          <w:sz w:val="28"/>
          <w:szCs w:val="28"/>
        </w:rPr>
        <w:t> настоящего Положения;</w:t>
      </w:r>
    </w:p>
    <w:p w:rsidR="00C10B48" w:rsidRPr="00232233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10B48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8" w:anchor="block_101622" w:history="1">
        <w:r w:rsidRPr="00232233">
          <w:rPr>
            <w:bCs/>
            <w:sz w:val="28"/>
            <w:szCs w:val="28"/>
          </w:rPr>
          <w:t>абзацах первом</w:t>
        </w:r>
      </w:hyperlink>
      <w:r w:rsidRPr="00232233">
        <w:rPr>
          <w:bCs/>
          <w:sz w:val="28"/>
          <w:szCs w:val="28"/>
        </w:rPr>
        <w:t> и </w:t>
      </w:r>
      <w:hyperlink r:id="rId19" w:anchor="block_101625" w:history="1">
        <w:r w:rsidRPr="00232233">
          <w:rPr>
            <w:bCs/>
            <w:sz w:val="28"/>
            <w:szCs w:val="28"/>
          </w:rPr>
          <w:t xml:space="preserve">пятом подпункта </w:t>
        </w:r>
      </w:hyperlink>
      <w:r w:rsidRPr="00232233">
        <w:rPr>
          <w:bCs/>
          <w:sz w:val="28"/>
          <w:szCs w:val="28"/>
        </w:rPr>
        <w:t>3.4.2 и </w:t>
      </w:r>
      <w:hyperlink r:id="rId20" w:anchor="block_10165" w:history="1">
        <w:r w:rsidRPr="00232233">
          <w:rPr>
            <w:bCs/>
            <w:sz w:val="28"/>
            <w:szCs w:val="28"/>
          </w:rPr>
          <w:t>подпункте  3.4.5 пункта 3.4.</w:t>
        </w:r>
      </w:hyperlink>
      <w:r w:rsidRPr="00232233">
        <w:rPr>
          <w:bCs/>
          <w:sz w:val="28"/>
          <w:szCs w:val="28"/>
        </w:rPr>
        <w:t> настоящего Положения, а также рекомендации для принятия одного из решений в соответствии с </w:t>
      </w:r>
      <w:hyperlink r:id="rId21" w:anchor="block_1024" w:history="1">
        <w:r w:rsidRPr="00232233">
          <w:rPr>
            <w:bCs/>
            <w:sz w:val="28"/>
            <w:szCs w:val="28"/>
          </w:rPr>
          <w:t>пунктами 3.13</w:t>
        </w:r>
      </w:hyperlink>
      <w:r w:rsidRPr="00232233">
        <w:rPr>
          <w:bCs/>
          <w:sz w:val="28"/>
          <w:szCs w:val="28"/>
        </w:rPr>
        <w:t>, </w:t>
      </w:r>
      <w:hyperlink r:id="rId22" w:anchor="block_1253" w:history="1">
        <w:r w:rsidRPr="00232233">
          <w:rPr>
            <w:bCs/>
            <w:sz w:val="28"/>
            <w:szCs w:val="28"/>
          </w:rPr>
          <w:t>3</w:t>
        </w:r>
      </w:hyperlink>
      <w:r w:rsidRPr="00232233">
        <w:rPr>
          <w:bCs/>
          <w:sz w:val="28"/>
          <w:szCs w:val="28"/>
        </w:rPr>
        <w:t>.1</w:t>
      </w:r>
      <w:r w:rsidR="00A22EF7" w:rsidRPr="00232233">
        <w:rPr>
          <w:bCs/>
          <w:sz w:val="28"/>
          <w:szCs w:val="28"/>
        </w:rPr>
        <w:t>2</w:t>
      </w:r>
      <w:r w:rsidRPr="00232233">
        <w:rPr>
          <w:bCs/>
          <w:sz w:val="28"/>
          <w:szCs w:val="28"/>
        </w:rPr>
        <w:t>.1, </w:t>
      </w:r>
      <w:r w:rsidR="00A22EF7" w:rsidRPr="00232233">
        <w:rPr>
          <w:bCs/>
          <w:sz w:val="28"/>
          <w:szCs w:val="28"/>
        </w:rPr>
        <w:t>3.15.1</w:t>
      </w:r>
      <w:r w:rsidRPr="00232233">
        <w:rPr>
          <w:bCs/>
          <w:sz w:val="28"/>
          <w:szCs w:val="28"/>
        </w:rPr>
        <w:t> настоящего Положения или иного решения</w:t>
      </w:r>
      <w:proofErr w:type="gramStart"/>
      <w:r w:rsidRPr="00232233">
        <w:rPr>
          <w:bCs/>
          <w:sz w:val="28"/>
          <w:szCs w:val="28"/>
        </w:rPr>
        <w:t>.».</w:t>
      </w:r>
      <w:proofErr w:type="gramEnd"/>
    </w:p>
    <w:p w:rsidR="00F87D20" w:rsidRPr="00232233" w:rsidRDefault="00F87D20" w:rsidP="00F87D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2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F8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3.6.1. предложение  «</w:t>
      </w:r>
      <w:r w:rsidRPr="00232233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Pr="00232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22EF7" w:rsidRPr="00232233" w:rsidRDefault="00F87D20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32233">
        <w:rPr>
          <w:bCs/>
          <w:sz w:val="28"/>
          <w:szCs w:val="28"/>
        </w:rPr>
        <w:t>) п</w:t>
      </w:r>
      <w:r w:rsidR="00A22EF7" w:rsidRPr="00232233">
        <w:rPr>
          <w:bCs/>
          <w:sz w:val="28"/>
          <w:szCs w:val="28"/>
        </w:rPr>
        <w:t>ункт 3.12. дополнить подпунктом 3.12.1. следующего содержания:</w:t>
      </w:r>
    </w:p>
    <w:p w:rsidR="00A22EF7" w:rsidRPr="00232233" w:rsidRDefault="00A22EF7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«3.12.1. По итогам рассмотрения вопроса, указанного в </w:t>
      </w:r>
      <w:hyperlink r:id="rId23" w:anchor="block_101625" w:history="1">
        <w:r w:rsidRPr="00232233">
          <w:rPr>
            <w:bCs/>
            <w:sz w:val="28"/>
            <w:szCs w:val="28"/>
          </w:rPr>
          <w:t>абзаце пятом подпункта 3.4.2.</w:t>
        </w:r>
      </w:hyperlink>
      <w:r w:rsidRPr="00232233">
        <w:t xml:space="preserve"> </w:t>
      </w:r>
      <w:r w:rsidRPr="00232233">
        <w:rPr>
          <w:sz w:val="28"/>
          <w:szCs w:val="28"/>
        </w:rPr>
        <w:t>пункта 3.4.</w:t>
      </w:r>
      <w:r w:rsidRPr="00232233">
        <w:rPr>
          <w:bCs/>
          <w:sz w:val="28"/>
          <w:szCs w:val="28"/>
        </w:rPr>
        <w:t> настоящего Положения, комиссия принимает одно из следующих решений:</w:t>
      </w:r>
    </w:p>
    <w:p w:rsidR="00A22EF7" w:rsidRPr="00232233" w:rsidRDefault="00A22EF7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 xml:space="preserve">а) признать, что при исполнении </w:t>
      </w:r>
      <w:r w:rsidR="00232233">
        <w:rPr>
          <w:bCs/>
          <w:sz w:val="28"/>
          <w:szCs w:val="28"/>
        </w:rPr>
        <w:t>муниципальным</w:t>
      </w:r>
      <w:r w:rsidRPr="00232233">
        <w:rPr>
          <w:bCs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A22EF7" w:rsidRPr="00232233" w:rsidRDefault="00A22EF7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 xml:space="preserve">б) признать, что при исполнении </w:t>
      </w:r>
      <w:r w:rsidR="00232233">
        <w:rPr>
          <w:bCs/>
          <w:sz w:val="28"/>
          <w:szCs w:val="28"/>
        </w:rPr>
        <w:t>муниципальным</w:t>
      </w:r>
      <w:r w:rsidRPr="00232233">
        <w:rPr>
          <w:bCs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232233">
        <w:rPr>
          <w:bCs/>
          <w:sz w:val="28"/>
          <w:szCs w:val="28"/>
        </w:rPr>
        <w:t xml:space="preserve">ом случае комиссия рекомендует муниципальному </w:t>
      </w:r>
      <w:r w:rsidRPr="00232233">
        <w:rPr>
          <w:bCs/>
          <w:sz w:val="28"/>
          <w:szCs w:val="28"/>
        </w:rPr>
        <w:t xml:space="preserve"> служащему и (или) </w:t>
      </w:r>
      <w:r w:rsidR="00F87D20">
        <w:rPr>
          <w:bCs/>
          <w:sz w:val="28"/>
          <w:szCs w:val="28"/>
        </w:rPr>
        <w:t xml:space="preserve">главе </w:t>
      </w:r>
      <w:r w:rsidR="00232233">
        <w:rPr>
          <w:bCs/>
          <w:sz w:val="28"/>
          <w:szCs w:val="28"/>
        </w:rPr>
        <w:t xml:space="preserve">Крымского городского поселения Крымского района </w:t>
      </w:r>
      <w:r w:rsidRPr="00232233">
        <w:rPr>
          <w:bCs/>
          <w:sz w:val="28"/>
          <w:szCs w:val="28"/>
        </w:rPr>
        <w:t xml:space="preserve"> принять меры по урегулированию конфликта интересов или по недопущению его возникновения</w:t>
      </w:r>
      <w:proofErr w:type="gramStart"/>
      <w:r w:rsidR="00232233">
        <w:rPr>
          <w:bCs/>
          <w:sz w:val="28"/>
          <w:szCs w:val="28"/>
        </w:rPr>
        <w:t>.».</w:t>
      </w:r>
      <w:proofErr w:type="gramEnd"/>
    </w:p>
    <w:p w:rsidR="00546443" w:rsidRPr="00232233" w:rsidRDefault="00C10B48" w:rsidP="00232233">
      <w:pPr>
        <w:ind w:firstLine="851"/>
        <w:jc w:val="both"/>
        <w:rPr>
          <w:sz w:val="28"/>
          <w:szCs w:val="28"/>
        </w:rPr>
      </w:pPr>
      <w:r w:rsidRPr="00232233">
        <w:rPr>
          <w:sz w:val="28"/>
          <w:szCs w:val="28"/>
        </w:rPr>
        <w:t>2</w:t>
      </w:r>
      <w:r w:rsidR="00546443" w:rsidRPr="00232233">
        <w:rPr>
          <w:sz w:val="28"/>
          <w:szCs w:val="28"/>
        </w:rPr>
        <w:t>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546443" w:rsidRPr="00232233" w:rsidRDefault="00C10B48" w:rsidP="00FC755D">
      <w:pPr>
        <w:pStyle w:val="a3"/>
        <w:tabs>
          <w:tab w:val="left" w:pos="0"/>
        </w:tabs>
        <w:ind w:right="-62" w:firstLine="851"/>
        <w:rPr>
          <w:szCs w:val="28"/>
        </w:rPr>
      </w:pPr>
      <w:r w:rsidRPr="00232233">
        <w:rPr>
          <w:szCs w:val="28"/>
        </w:rPr>
        <w:t>3</w:t>
      </w:r>
      <w:r w:rsidR="00546443" w:rsidRPr="00232233">
        <w:rPr>
          <w:szCs w:val="28"/>
        </w:rPr>
        <w:t>.</w:t>
      </w:r>
      <w:r w:rsidR="00FC755D">
        <w:rPr>
          <w:szCs w:val="28"/>
        </w:rPr>
        <w:t xml:space="preserve"> </w:t>
      </w:r>
      <w:r w:rsidR="00546443" w:rsidRPr="00232233">
        <w:rPr>
          <w:szCs w:val="28"/>
        </w:rPr>
        <w:t xml:space="preserve">Организационному отделу администрации Крымского городского поселения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 xml:space="preserve">Крымского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>района</w:t>
      </w:r>
      <w:r w:rsidR="00444A9B">
        <w:rPr>
          <w:szCs w:val="28"/>
        </w:rPr>
        <w:t xml:space="preserve">   </w:t>
      </w:r>
      <w:r w:rsidR="00546443" w:rsidRPr="00232233">
        <w:rPr>
          <w:szCs w:val="28"/>
        </w:rPr>
        <w:t xml:space="preserve"> (</w:t>
      </w:r>
      <w:proofErr w:type="spellStart"/>
      <w:r w:rsidR="00546443" w:rsidRPr="00232233">
        <w:rPr>
          <w:szCs w:val="28"/>
        </w:rPr>
        <w:t>Завгородняя</w:t>
      </w:r>
      <w:proofErr w:type="spellEnd"/>
      <w:r w:rsidR="00546443" w:rsidRPr="00232233">
        <w:rPr>
          <w:szCs w:val="28"/>
        </w:rPr>
        <w:t xml:space="preserve">) </w:t>
      </w:r>
      <w:r w:rsidR="00444A9B">
        <w:rPr>
          <w:szCs w:val="28"/>
        </w:rPr>
        <w:t xml:space="preserve">  </w:t>
      </w:r>
      <w:proofErr w:type="gramStart"/>
      <w:r w:rsidR="00546443" w:rsidRPr="00232233">
        <w:rPr>
          <w:szCs w:val="28"/>
        </w:rPr>
        <w:t>разместить</w:t>
      </w:r>
      <w:proofErr w:type="gramEnd"/>
      <w:r w:rsidR="00546443" w:rsidRPr="00232233">
        <w:rPr>
          <w:szCs w:val="28"/>
        </w:rPr>
        <w:t xml:space="preserve"> </w:t>
      </w:r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546443" w:rsidRPr="00232233" w:rsidRDefault="00C10B48" w:rsidP="00232233">
      <w:pPr>
        <w:pStyle w:val="af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232233">
        <w:rPr>
          <w:sz w:val="28"/>
          <w:szCs w:val="28"/>
        </w:rPr>
        <w:t>4</w:t>
      </w:r>
      <w:r w:rsidR="00546443" w:rsidRPr="00232233">
        <w:rPr>
          <w:sz w:val="28"/>
          <w:szCs w:val="28"/>
        </w:rPr>
        <w:t>.Постановление вступает в силу после его обнародования.</w:t>
      </w:r>
    </w:p>
    <w:p w:rsidR="00FC755D" w:rsidRDefault="00FC755D" w:rsidP="00FC755D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546443" w:rsidRPr="00232233" w:rsidRDefault="00546443" w:rsidP="00FC755D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Глава Крымского городского </w:t>
      </w:r>
    </w:p>
    <w:p w:rsidR="00546443" w:rsidRPr="00232233" w:rsidRDefault="00546443" w:rsidP="00FC755D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поселения Крымского района                                                                </w:t>
      </w:r>
      <w:proofErr w:type="spellStart"/>
      <w:r w:rsidR="00F87D20">
        <w:rPr>
          <w:sz w:val="28"/>
          <w:szCs w:val="28"/>
        </w:rPr>
        <w:t>Я</w:t>
      </w:r>
      <w:r w:rsidRPr="00232233">
        <w:rPr>
          <w:sz w:val="28"/>
          <w:szCs w:val="28"/>
        </w:rPr>
        <w:t>.Г.</w:t>
      </w:r>
      <w:r w:rsidR="00F87D20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sectPr w:rsidR="00546443" w:rsidRPr="00232233" w:rsidSect="00FC755D">
      <w:headerReference w:type="first" r:id="rId24"/>
      <w:pgSz w:w="11906" w:h="16838"/>
      <w:pgMar w:top="-44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34" w:rsidRDefault="00583B34" w:rsidP="00A93C08">
      <w:r>
        <w:separator/>
      </w:r>
    </w:p>
  </w:endnote>
  <w:endnote w:type="continuationSeparator" w:id="0">
    <w:p w:rsidR="00583B34" w:rsidRDefault="00583B34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34" w:rsidRDefault="00583B34" w:rsidP="00A93C08">
      <w:r>
        <w:separator/>
      </w:r>
    </w:p>
  </w:footnote>
  <w:footnote w:type="continuationSeparator" w:id="0">
    <w:p w:rsidR="00583B34" w:rsidRDefault="00583B34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33" w:rsidRDefault="00232233">
    <w:pPr>
      <w:pStyle w:val="aa"/>
      <w:jc w:val="center"/>
    </w:pPr>
  </w:p>
  <w:p w:rsidR="00232233" w:rsidRDefault="002322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0B6F"/>
    <w:rsid w:val="00083A89"/>
    <w:rsid w:val="00086F3D"/>
    <w:rsid w:val="000A2A9A"/>
    <w:rsid w:val="000B6364"/>
    <w:rsid w:val="000C0C7E"/>
    <w:rsid w:val="000D68F1"/>
    <w:rsid w:val="000E27D9"/>
    <w:rsid w:val="000E714A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6B34"/>
    <w:rsid w:val="00287C94"/>
    <w:rsid w:val="00297D11"/>
    <w:rsid w:val="002C1B85"/>
    <w:rsid w:val="002C4763"/>
    <w:rsid w:val="002E7648"/>
    <w:rsid w:val="0032518F"/>
    <w:rsid w:val="0033116A"/>
    <w:rsid w:val="00343D25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3160B"/>
    <w:rsid w:val="00546443"/>
    <w:rsid w:val="005745A4"/>
    <w:rsid w:val="00583B34"/>
    <w:rsid w:val="005A7B2C"/>
    <w:rsid w:val="005B1D08"/>
    <w:rsid w:val="005B708C"/>
    <w:rsid w:val="005C5E8E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7679"/>
    <w:rsid w:val="007D6FB4"/>
    <w:rsid w:val="007E2B5F"/>
    <w:rsid w:val="007F14C1"/>
    <w:rsid w:val="007F727B"/>
    <w:rsid w:val="00804384"/>
    <w:rsid w:val="008250BD"/>
    <w:rsid w:val="00835485"/>
    <w:rsid w:val="0084216A"/>
    <w:rsid w:val="008425A6"/>
    <w:rsid w:val="00842C5A"/>
    <w:rsid w:val="0088048F"/>
    <w:rsid w:val="008A5EC8"/>
    <w:rsid w:val="008B77E9"/>
    <w:rsid w:val="008C0DC8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7D30"/>
    <w:rsid w:val="009D52B3"/>
    <w:rsid w:val="009E2128"/>
    <w:rsid w:val="00A12764"/>
    <w:rsid w:val="00A2112B"/>
    <w:rsid w:val="00A22EF7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D69D9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C057B"/>
    <w:rsid w:val="00CC1C17"/>
    <w:rsid w:val="00CC47A4"/>
    <w:rsid w:val="00D07951"/>
    <w:rsid w:val="00D13AD5"/>
    <w:rsid w:val="00D33DD0"/>
    <w:rsid w:val="00D37249"/>
    <w:rsid w:val="00D608E9"/>
    <w:rsid w:val="00D72DBE"/>
    <w:rsid w:val="00D934D0"/>
    <w:rsid w:val="00D97EA9"/>
    <w:rsid w:val="00DA4F16"/>
    <w:rsid w:val="00DC2F8A"/>
    <w:rsid w:val="00DD20FC"/>
    <w:rsid w:val="00E07E31"/>
    <w:rsid w:val="00E152C9"/>
    <w:rsid w:val="00E46EC2"/>
    <w:rsid w:val="00E63A41"/>
    <w:rsid w:val="00E87BBE"/>
    <w:rsid w:val="00E940AC"/>
    <w:rsid w:val="00E96381"/>
    <w:rsid w:val="00ED20F6"/>
    <w:rsid w:val="00ED27F2"/>
    <w:rsid w:val="00EF2510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87D20"/>
    <w:rsid w:val="00F90667"/>
    <w:rsid w:val="00F957E4"/>
    <w:rsid w:val="00FA313F"/>
    <w:rsid w:val="00FA35D1"/>
    <w:rsid w:val="00FB4EF2"/>
    <w:rsid w:val="00FB5CE3"/>
    <w:rsid w:val="00FC755D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9862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8625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2017-12-20T11:06:00Z</cp:lastPrinted>
  <dcterms:created xsi:type="dcterms:W3CDTF">2016-03-15T13:35:00Z</dcterms:created>
  <dcterms:modified xsi:type="dcterms:W3CDTF">2017-12-20T11:06:00Z</dcterms:modified>
</cp:coreProperties>
</file>